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שמואל בר יוסף</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8510A7" w:rsidP="008510A7">
                <w:pPr>
                  <w:bidi w:val="0"/>
                  <w:jc w:val="right"/>
                  <w:rPr>
                    <w:rFonts w:ascii="Arial" w:hAnsi="Arial"/>
                    <w:b/>
                    <w:bCs/>
                    <w:noProof w:val="0"/>
                    <w:sz w:val="26"/>
                    <w:szCs w:val="26"/>
                    <w:rtl/>
                  </w:rPr>
                </w:pPr>
                <w:r>
                  <w:rPr>
                    <w:rFonts w:ascii="Arial" w:hAnsi="Arial" w:hint="cs"/>
                    <w:b/>
                    <w:bCs/>
                    <w:noProof w:val="0"/>
                    <w:sz w:val="26"/>
                    <w:szCs w:val="26"/>
                    <w:rtl/>
                  </w:rPr>
                  <w:t>תובעת</w:t>
                </w:r>
              </w:p>
            </w:tc>
          </w:sdtContent>
        </w:sdt>
        <w:tc>
          <w:tcPr>
            <w:tcW w:w="5571" w:type="dxa"/>
          </w:tcPr>
          <w:p w:rsidR="002914D6" w:rsidRDefault="00CE15BE" w:rsidP="00CE15BE">
            <w:pPr>
              <w:rPr>
                <w:b/>
                <w:bCs/>
                <w:noProof w:val="0"/>
                <w:sz w:val="26"/>
                <w:szCs w:val="26"/>
                <w:rtl/>
              </w:rPr>
            </w:pPr>
            <w:r>
              <w:rPr>
                <w:rFonts w:hint="cs"/>
                <w:b/>
                <w:bCs/>
                <w:noProof w:val="0"/>
                <w:sz w:val="26"/>
                <w:szCs w:val="26"/>
                <w:rtl/>
              </w:rPr>
              <w:t xml:space="preserve">ר.ל </w:t>
            </w:r>
            <w:sdt>
              <w:sdtPr>
                <w:rPr>
                  <w:rFonts w:hint="cs"/>
                  <w:b/>
                  <w:bCs/>
                  <w:noProof w:val="0"/>
                  <w:sz w:val="26"/>
                  <w:szCs w:val="26"/>
                  <w:rtl/>
                </w:rPr>
                <w:alias w:val="2316"/>
                <w:tag w:val="2316"/>
                <w:id w:val="1507024034"/>
                <w:showingPlcHdr/>
                <w:text w:multiLine="1"/>
              </w:sdtPr>
              <w:sdtEndPr/>
              <w:sdtContent>
                <w:r>
                  <w:rPr>
                    <w:b/>
                    <w:bCs/>
                    <w:noProof w:val="0"/>
                    <w:sz w:val="26"/>
                    <w:szCs w:val="26"/>
                    <w:rtl/>
                  </w:rPr>
                  <w:t xml:space="preserve">     </w:t>
                </w:r>
              </w:sdtContent>
            </w:sdt>
          </w:p>
          <w:p w:rsidR="008510A7" w:rsidRPr="008510A7" w:rsidRDefault="008510A7" w:rsidP="008510A7">
            <w:pPr>
              <w:rPr>
                <w:noProof w:val="0"/>
                <w:sz w:val="26"/>
                <w:szCs w:val="26"/>
              </w:rPr>
            </w:pPr>
            <w:r w:rsidRPr="008510A7">
              <w:rPr>
                <w:rFonts w:hint="cs"/>
                <w:noProof w:val="0"/>
                <w:rtl/>
              </w:rPr>
              <w:t>ע"י עו"ד רחל פוקס-מור</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0617E2">
            <w:pPr>
              <w:rPr>
                <w:rFonts w:ascii="Arial" w:hAnsi="Arial"/>
                <w:b/>
                <w:bCs/>
                <w:noProof w:val="0"/>
                <w:sz w:val="26"/>
                <w:szCs w:val="26"/>
                <w:rtl/>
              </w:rPr>
            </w:pPr>
            <w:sdt>
              <w:sdtPr>
                <w:rPr>
                  <w:rtl/>
                </w:rPr>
                <w:alias w:val="1184"/>
                <w:tag w:val="1184"/>
                <w:id w:val="1218863978"/>
                <w:text w:multiLine="1"/>
              </w:sdtPr>
              <w:sdtEndPr/>
              <w:sdtContent>
                <w:r w:rsidR="008510A7">
                  <w:rPr>
                    <w:rFonts w:ascii="Arial" w:hAnsi="Arial"/>
                    <w:b/>
                    <w:bCs/>
                    <w:noProof w:val="0"/>
                    <w:sz w:val="26"/>
                    <w:szCs w:val="26"/>
                    <w:rtl/>
                  </w:rPr>
                  <w:t>נתבע</w:t>
                </w:r>
              </w:sdtContent>
            </w:sdt>
          </w:p>
          <w:p w:rsidR="002914D6" w:rsidRDefault="002914D6" w:rsidP="008510A7">
            <w:pPr>
              <w:rPr>
                <w:rFonts w:ascii="Arial" w:hAnsi="Arial"/>
                <w:b/>
                <w:bCs/>
                <w:noProof w:val="0"/>
                <w:sz w:val="26"/>
                <w:szCs w:val="26"/>
              </w:rPr>
            </w:pPr>
          </w:p>
        </w:tc>
        <w:tc>
          <w:tcPr>
            <w:tcW w:w="5571" w:type="dxa"/>
          </w:tcPr>
          <w:p w:rsidR="002914D6" w:rsidRPr="00CE15BE" w:rsidRDefault="00CE15BE" w:rsidP="00CE15BE">
            <w:pPr>
              <w:pStyle w:val="ad"/>
              <w:ind w:left="0"/>
              <w:rPr>
                <w:b/>
                <w:bCs/>
                <w:noProof w:val="0"/>
                <w:sz w:val="26"/>
                <w:szCs w:val="26"/>
                <w:rtl/>
              </w:rPr>
            </w:pPr>
            <w:r>
              <w:rPr>
                <w:rFonts w:hint="cs"/>
                <w:b/>
                <w:bCs/>
                <w:noProof w:val="0"/>
                <w:sz w:val="26"/>
                <w:szCs w:val="26"/>
                <w:rtl/>
              </w:rPr>
              <w:t xml:space="preserve">א.ל </w:t>
            </w:r>
            <w:sdt>
              <w:sdtPr>
                <w:rPr>
                  <w:b/>
                  <w:bCs/>
                  <w:noProof w:val="0"/>
                  <w:sz w:val="26"/>
                  <w:szCs w:val="26"/>
                  <w:rtl/>
                </w:rPr>
                <w:alias w:val="2318"/>
                <w:tag w:val="2318"/>
                <w:id w:val="-946693399"/>
                <w:showingPlcHdr/>
                <w:text w:multiLine="1"/>
              </w:sdtPr>
              <w:sdtEndPr/>
              <w:sdtContent>
                <w:r>
                  <w:rPr>
                    <w:b/>
                    <w:bCs/>
                    <w:noProof w:val="0"/>
                    <w:sz w:val="26"/>
                    <w:szCs w:val="26"/>
                    <w:rtl/>
                  </w:rPr>
                  <w:t xml:space="preserve">     </w:t>
                </w:r>
              </w:sdtContent>
            </w:sdt>
          </w:p>
          <w:p w:rsidR="008510A7" w:rsidRDefault="008510A7" w:rsidP="008510A7">
            <w:pPr>
              <w:rPr>
                <w:b/>
                <w:bCs/>
                <w:noProof w:val="0"/>
                <w:sz w:val="26"/>
                <w:szCs w:val="26"/>
                <w:rtl/>
              </w:rPr>
            </w:pPr>
            <w:r w:rsidRPr="008510A7">
              <w:rPr>
                <w:rFonts w:hint="cs"/>
                <w:noProof w:val="0"/>
                <w:rtl/>
              </w:rPr>
              <w:t>ע"י עו"ד לוסי מאיר</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A55D88" w:rsidRPr="00A55D88" w:rsidRDefault="00A55D88" w:rsidP="00A55D88">
      <w:pPr>
        <w:spacing w:line="360" w:lineRule="auto"/>
        <w:jc w:val="both"/>
        <w:rPr>
          <w:rFonts w:ascii="Miriam" w:hAnsi="Miriam" w:cs="Miriam"/>
          <w:b/>
          <w:bCs/>
          <w:noProof w:val="0"/>
          <w:rtl/>
        </w:rPr>
      </w:pPr>
      <w:r w:rsidRPr="00A55D88">
        <w:rPr>
          <w:rFonts w:ascii="Miriam" w:hAnsi="Miriam" w:cs="Miriam" w:hint="cs"/>
          <w:b/>
          <w:bCs/>
          <w:noProof w:val="0"/>
          <w:rtl/>
        </w:rPr>
        <w:t>התביעה הרכושית (תלה"מ 21129-03-23)</w:t>
      </w:r>
    </w:p>
    <w:p w:rsidR="00A55D88" w:rsidRDefault="00A55D88">
      <w:pPr>
        <w:spacing w:line="360" w:lineRule="auto"/>
        <w:jc w:val="both"/>
        <w:rPr>
          <w:rFonts w:ascii="Miriam" w:hAnsi="Miriam" w:cs="Miriam"/>
          <w:noProof w:val="0"/>
          <w:rtl/>
        </w:rPr>
      </w:pPr>
    </w:p>
    <w:p w:rsidR="002914D6" w:rsidRPr="001520BA" w:rsidRDefault="001520BA">
      <w:pPr>
        <w:spacing w:line="360" w:lineRule="auto"/>
        <w:jc w:val="both"/>
        <w:rPr>
          <w:rFonts w:ascii="Miriam" w:hAnsi="Miriam" w:cs="Miriam"/>
          <w:noProof w:val="0"/>
          <w:rtl/>
        </w:rPr>
      </w:pPr>
      <w:r w:rsidRPr="001520BA">
        <w:rPr>
          <w:rFonts w:ascii="Miriam" w:hAnsi="Miriam" w:cs="Miriam"/>
          <w:noProof w:val="0"/>
          <w:rtl/>
        </w:rPr>
        <w:t>רקע עובדתי</w:t>
      </w:r>
    </w:p>
    <w:p w:rsidR="002914D6" w:rsidRDefault="002914D6">
      <w:pPr>
        <w:spacing w:line="360" w:lineRule="auto"/>
        <w:jc w:val="both"/>
        <w:rPr>
          <w:rFonts w:ascii="Arial" w:hAnsi="Arial"/>
          <w:noProof w:val="0"/>
          <w:rtl/>
        </w:rPr>
      </w:pPr>
    </w:p>
    <w:p w:rsidR="002914D6" w:rsidRDefault="001520BA" w:rsidP="00EB3F87">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הצדדים נישאו ביום 4.5.2011 ונולדו להם שלושה ילדים.</w:t>
      </w:r>
    </w:p>
    <w:p w:rsidR="001520BA" w:rsidRDefault="001520BA" w:rsidP="001B7CC9">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על שם אביה המנוח של התובעת </w:t>
      </w:r>
      <w:r w:rsidR="004535A3">
        <w:rPr>
          <w:rFonts w:ascii="Arial" w:hAnsi="Arial" w:hint="cs"/>
          <w:noProof w:val="0"/>
          <w:rtl/>
        </w:rPr>
        <w:t xml:space="preserve">(להלן: </w:t>
      </w:r>
      <w:r w:rsidR="004535A3" w:rsidRPr="004535A3">
        <w:rPr>
          <w:rFonts w:asciiTheme="minorBidi" w:hAnsiTheme="minorBidi" w:cstheme="minorBidi"/>
          <w:noProof w:val="0"/>
          <w:rtl/>
        </w:rPr>
        <w:t>האב</w:t>
      </w:r>
      <w:r w:rsidR="004535A3">
        <w:rPr>
          <w:rFonts w:ascii="Arial" w:hAnsi="Arial" w:hint="cs"/>
          <w:noProof w:val="0"/>
          <w:rtl/>
        </w:rPr>
        <w:t xml:space="preserve">) </w:t>
      </w:r>
      <w:r>
        <w:rPr>
          <w:rFonts w:ascii="Arial" w:hAnsi="Arial" w:hint="cs"/>
          <w:noProof w:val="0"/>
          <w:rtl/>
        </w:rPr>
        <w:t>היה רשום בית ברח' ק</w:t>
      </w:r>
      <w:r w:rsidR="001B7CC9">
        <w:rPr>
          <w:rFonts w:ascii="Arial" w:hAnsi="Arial" w:hint="cs"/>
          <w:noProof w:val="0"/>
          <w:rtl/>
        </w:rPr>
        <w:t>', בה'</w:t>
      </w:r>
      <w:r>
        <w:rPr>
          <w:rFonts w:ascii="Arial" w:hAnsi="Arial" w:hint="cs"/>
          <w:noProof w:val="0"/>
          <w:rtl/>
        </w:rPr>
        <w:t xml:space="preserve"> (להלן: </w:t>
      </w:r>
      <w:r w:rsidRPr="001520BA">
        <w:rPr>
          <w:rFonts w:asciiTheme="minorBidi" w:hAnsiTheme="minorBidi" w:cstheme="minorBidi"/>
          <w:noProof w:val="0"/>
          <w:rtl/>
        </w:rPr>
        <w:t>הבית</w:t>
      </w:r>
      <w:r>
        <w:rPr>
          <w:rFonts w:ascii="Arial" w:hAnsi="Arial" w:hint="cs"/>
          <w:noProof w:val="0"/>
          <w:rtl/>
        </w:rPr>
        <w:t>).</w:t>
      </w:r>
      <w:r w:rsidR="004E7384">
        <w:rPr>
          <w:rFonts w:ascii="Arial" w:hAnsi="Arial" w:hint="cs"/>
          <w:noProof w:val="0"/>
          <w:rtl/>
        </w:rPr>
        <w:t xml:space="preserve"> הצדדים התגוררו בבית עם </w:t>
      </w:r>
      <w:r w:rsidR="004535A3">
        <w:rPr>
          <w:rFonts w:ascii="Arial" w:hAnsi="Arial" w:hint="cs"/>
          <w:noProof w:val="0"/>
          <w:rtl/>
        </w:rPr>
        <w:t>האב</w:t>
      </w:r>
      <w:r w:rsidR="004E7384">
        <w:rPr>
          <w:rFonts w:ascii="Arial" w:hAnsi="Arial" w:hint="cs"/>
          <w:noProof w:val="0"/>
          <w:rtl/>
        </w:rPr>
        <w:t xml:space="preserve"> ממועד נישואיהם.</w:t>
      </w:r>
    </w:p>
    <w:p w:rsidR="004E7384" w:rsidRDefault="004E7384" w:rsidP="004535A3">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ביום </w:t>
      </w:r>
      <w:r w:rsidR="004535A3">
        <w:rPr>
          <w:rFonts w:ascii="Arial" w:hAnsi="Arial" w:hint="cs"/>
          <w:noProof w:val="0"/>
          <w:rtl/>
        </w:rPr>
        <w:t>30.1.2013 נפטר האב.</w:t>
      </w:r>
    </w:p>
    <w:p w:rsidR="0058330E" w:rsidRDefault="0058330E" w:rsidP="001B7CC9">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בבנק </w:t>
      </w:r>
      <w:r w:rsidR="001B7CC9">
        <w:rPr>
          <w:rFonts w:ascii="Arial" w:hAnsi="Arial"/>
          <w:noProof w:val="0"/>
        </w:rPr>
        <w:t>x</w:t>
      </w:r>
      <w:r w:rsidR="001B7CC9">
        <w:rPr>
          <w:rFonts w:ascii="Arial" w:hAnsi="Arial" w:hint="cs"/>
          <w:noProof w:val="0"/>
          <w:rtl/>
        </w:rPr>
        <w:t xml:space="preserve"> </w:t>
      </w:r>
      <w:r>
        <w:rPr>
          <w:rFonts w:ascii="Arial" w:hAnsi="Arial" w:hint="cs"/>
          <w:noProof w:val="0"/>
          <w:rtl/>
        </w:rPr>
        <w:t>סניף ה</w:t>
      </w:r>
      <w:r w:rsidR="001B7CC9">
        <w:rPr>
          <w:rFonts w:ascii="Arial" w:hAnsi="Arial" w:hint="cs"/>
          <w:noProof w:val="0"/>
          <w:rtl/>
        </w:rPr>
        <w:t xml:space="preserve">' </w:t>
      </w:r>
      <w:r>
        <w:rPr>
          <w:rFonts w:ascii="Arial" w:hAnsi="Arial" w:hint="cs"/>
          <w:noProof w:val="0"/>
          <w:rtl/>
        </w:rPr>
        <w:t xml:space="preserve">התנהל </w:t>
      </w:r>
      <w:r w:rsidR="00CC6472">
        <w:rPr>
          <w:rFonts w:ascii="Arial" w:hAnsi="Arial" w:hint="cs"/>
          <w:noProof w:val="0"/>
          <w:rtl/>
        </w:rPr>
        <w:t>(</w:t>
      </w:r>
      <w:r w:rsidR="00140EFB">
        <w:rPr>
          <w:rFonts w:ascii="Arial" w:hAnsi="Arial" w:hint="cs"/>
          <w:noProof w:val="0"/>
          <w:rtl/>
        </w:rPr>
        <w:t>עו</w:t>
      </w:r>
      <w:r w:rsidR="00CC6472">
        <w:rPr>
          <w:rFonts w:ascii="Arial" w:hAnsi="Arial" w:hint="cs"/>
          <w:noProof w:val="0"/>
          <w:rtl/>
        </w:rPr>
        <w:t xml:space="preserve">ד לפני נישואי הצדדים) </w:t>
      </w:r>
      <w:r>
        <w:rPr>
          <w:rFonts w:ascii="Arial" w:hAnsi="Arial" w:hint="cs"/>
          <w:noProof w:val="0"/>
          <w:rtl/>
        </w:rPr>
        <w:t xml:space="preserve">חשבון על שם התובעת בלבד (חשבון מס' </w:t>
      </w:r>
      <w:r w:rsidR="001B7CC9">
        <w:rPr>
          <w:rFonts w:ascii="Arial" w:hAnsi="Arial"/>
          <w:noProof w:val="0"/>
        </w:rPr>
        <w:t>xxx</w:t>
      </w:r>
      <w:r>
        <w:rPr>
          <w:rFonts w:ascii="Arial" w:hAnsi="Arial" w:hint="cs"/>
          <w:noProof w:val="0"/>
          <w:rtl/>
        </w:rPr>
        <w:t xml:space="preserve">, נספח טז' לתצהיר התובעת, להלן: </w:t>
      </w:r>
      <w:r w:rsidRPr="00637A9B">
        <w:rPr>
          <w:rFonts w:asciiTheme="minorBidi" w:hAnsiTheme="minorBidi" w:cstheme="minorBidi"/>
          <w:noProof w:val="0"/>
          <w:rtl/>
        </w:rPr>
        <w:t>חשבון התובעת</w:t>
      </w:r>
      <w:r>
        <w:rPr>
          <w:rFonts w:ascii="Arial" w:hAnsi="Arial" w:hint="cs"/>
          <w:noProof w:val="0"/>
          <w:rtl/>
        </w:rPr>
        <w:t>). מיד לאחר פטירת האב, ביום 31.1.2013, הו</w:t>
      </w:r>
      <w:r w:rsidR="00B1635E">
        <w:rPr>
          <w:rFonts w:ascii="Arial" w:hAnsi="Arial" w:hint="cs"/>
          <w:noProof w:val="0"/>
          <w:rtl/>
        </w:rPr>
        <w:t>עבר מחשבון האב ל</w:t>
      </w:r>
      <w:r>
        <w:rPr>
          <w:rFonts w:ascii="Arial" w:hAnsi="Arial" w:hint="cs"/>
          <w:noProof w:val="0"/>
          <w:rtl/>
        </w:rPr>
        <w:t>חשבון התובעת סך של 210,000 ₪. לטענת התובעת, מדובר בכספים</w:t>
      </w:r>
      <w:r w:rsidR="00A65EFA">
        <w:rPr>
          <w:rFonts w:ascii="Arial" w:hAnsi="Arial" w:hint="cs"/>
          <w:noProof w:val="0"/>
          <w:rtl/>
        </w:rPr>
        <w:t>,</w:t>
      </w:r>
      <w:r>
        <w:rPr>
          <w:rFonts w:ascii="Arial" w:hAnsi="Arial" w:hint="cs"/>
          <w:noProof w:val="0"/>
          <w:rtl/>
        </w:rPr>
        <w:t xml:space="preserve"> שהאב חסך עבורה. </w:t>
      </w:r>
      <w:r w:rsidR="00A65EFA">
        <w:rPr>
          <w:rFonts w:ascii="Arial" w:hAnsi="Arial" w:hint="cs"/>
          <w:noProof w:val="0"/>
          <w:rtl/>
        </w:rPr>
        <w:t>חשבון התובעת היה חשבון פעיל, ששימש לצרכים שוטפים</w:t>
      </w:r>
      <w:r w:rsidR="00B1635E">
        <w:rPr>
          <w:rFonts w:ascii="Arial" w:hAnsi="Arial" w:hint="cs"/>
          <w:noProof w:val="0"/>
          <w:rtl/>
        </w:rPr>
        <w:t xml:space="preserve"> של המשפחה</w:t>
      </w:r>
      <w:r w:rsidR="00A65EFA">
        <w:rPr>
          <w:rFonts w:ascii="Arial" w:hAnsi="Arial" w:hint="cs"/>
          <w:noProof w:val="0"/>
          <w:rtl/>
        </w:rPr>
        <w:t xml:space="preserve">, לרבות העברות כספים לחשבון משותף של הצדדים, שהתנהל באותו סניף </w:t>
      </w:r>
      <w:r w:rsidR="001B7CC9">
        <w:rPr>
          <w:rFonts w:ascii="Arial" w:hAnsi="Arial" w:hint="cs"/>
          <w:noProof w:val="0"/>
          <w:rtl/>
        </w:rPr>
        <w:t xml:space="preserve">(חשבון מס' </w:t>
      </w:r>
      <w:r w:rsidR="001B7CC9">
        <w:rPr>
          <w:rFonts w:ascii="Arial" w:hAnsi="Arial"/>
          <w:noProof w:val="0"/>
        </w:rPr>
        <w:t>yyy</w:t>
      </w:r>
      <w:r w:rsidR="00A65EFA" w:rsidRPr="0058330E">
        <w:rPr>
          <w:rFonts w:ascii="Arial" w:hAnsi="Arial" w:hint="cs"/>
          <w:noProof w:val="0"/>
          <w:rtl/>
        </w:rPr>
        <w:t xml:space="preserve">, להלן: </w:t>
      </w:r>
      <w:r w:rsidR="00A65EFA" w:rsidRPr="0058330E">
        <w:rPr>
          <w:rFonts w:asciiTheme="minorBidi" w:hAnsiTheme="minorBidi" w:cstheme="minorBidi"/>
          <w:noProof w:val="0"/>
          <w:rtl/>
        </w:rPr>
        <w:t>החשבון המשותף</w:t>
      </w:r>
      <w:r w:rsidR="00A65EFA" w:rsidRPr="0058330E">
        <w:rPr>
          <w:rFonts w:ascii="Arial" w:hAnsi="Arial" w:hint="cs"/>
          <w:noProof w:val="0"/>
          <w:rtl/>
        </w:rPr>
        <w:t>)</w:t>
      </w:r>
      <w:r w:rsidR="00A65EFA">
        <w:rPr>
          <w:rFonts w:ascii="Arial" w:hAnsi="Arial" w:hint="cs"/>
          <w:noProof w:val="0"/>
          <w:rtl/>
        </w:rPr>
        <w:t xml:space="preserve">. </w:t>
      </w:r>
      <w:r w:rsidR="00CC6472">
        <w:rPr>
          <w:rFonts w:ascii="Arial" w:hAnsi="Arial" w:hint="cs"/>
          <w:noProof w:val="0"/>
          <w:rtl/>
        </w:rPr>
        <w:t>החשבון המשותף התנהל לכתחילה (לפני נישואי הצדדים) על שם הנתבע בלבד</w:t>
      </w:r>
      <w:r w:rsidR="00140EFB">
        <w:rPr>
          <w:rFonts w:ascii="Arial" w:hAnsi="Arial" w:hint="cs"/>
          <w:noProof w:val="0"/>
          <w:rtl/>
        </w:rPr>
        <w:t xml:space="preserve">. </w:t>
      </w:r>
      <w:r w:rsidR="00CC6472">
        <w:rPr>
          <w:rFonts w:ascii="Arial" w:hAnsi="Arial" w:hint="cs"/>
          <w:noProof w:val="0"/>
          <w:rtl/>
        </w:rPr>
        <w:t xml:space="preserve">התובעת </w:t>
      </w:r>
      <w:r w:rsidR="00140EFB">
        <w:rPr>
          <w:rFonts w:ascii="Arial" w:hAnsi="Arial" w:hint="cs"/>
          <w:noProof w:val="0"/>
          <w:rtl/>
        </w:rPr>
        <w:t>הצטרפה לחשבון, כשנה לאחר נישואי הצדדים (בחודש אפריל</w:t>
      </w:r>
      <w:r w:rsidR="00CC6472">
        <w:rPr>
          <w:rFonts w:ascii="Arial" w:hAnsi="Arial" w:hint="cs"/>
          <w:noProof w:val="0"/>
          <w:rtl/>
        </w:rPr>
        <w:t xml:space="preserve"> 2012</w:t>
      </w:r>
      <w:r w:rsidR="00140EFB">
        <w:rPr>
          <w:rFonts w:ascii="Arial" w:hAnsi="Arial" w:hint="cs"/>
          <w:noProof w:val="0"/>
          <w:rtl/>
        </w:rPr>
        <w:t>, עדות התובעת בעמ' 29 שו' 25).</w:t>
      </w:r>
      <w:r w:rsidR="00CC6472">
        <w:rPr>
          <w:rFonts w:ascii="Arial" w:hAnsi="Arial" w:hint="cs"/>
          <w:noProof w:val="0"/>
          <w:rtl/>
        </w:rPr>
        <w:t xml:space="preserve"> </w:t>
      </w:r>
      <w:r w:rsidR="00A65EFA">
        <w:rPr>
          <w:rFonts w:ascii="Arial" w:hAnsi="Arial" w:hint="cs"/>
          <w:noProof w:val="0"/>
          <w:rtl/>
        </w:rPr>
        <w:t>לטענת התובעת, כל הכספים שהיו בחשבונה הועברו לחשבון המשותף. ב</w:t>
      </w:r>
      <w:r w:rsidR="00140EFB">
        <w:rPr>
          <w:rFonts w:ascii="Arial" w:hAnsi="Arial" w:hint="cs"/>
          <w:noProof w:val="0"/>
          <w:rtl/>
        </w:rPr>
        <w:t xml:space="preserve">חודש דצמבר </w:t>
      </w:r>
      <w:r w:rsidR="00A65EFA">
        <w:rPr>
          <w:rFonts w:ascii="Arial" w:hAnsi="Arial" w:hint="cs"/>
          <w:noProof w:val="0"/>
          <w:rtl/>
        </w:rPr>
        <w:t>2014 נסגר חשבון התובעת.</w:t>
      </w:r>
    </w:p>
    <w:p w:rsidR="004535A3" w:rsidRDefault="004535A3" w:rsidP="00E50731">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ביום 29.10.2013 חתמו התובעת ושני אחיה</w:t>
      </w:r>
      <w:r w:rsidR="00E50731">
        <w:rPr>
          <w:rFonts w:ascii="Arial" w:hAnsi="Arial" w:hint="cs"/>
          <w:noProof w:val="0"/>
          <w:rtl/>
        </w:rPr>
        <w:t xml:space="preserve"> </w:t>
      </w:r>
      <w:r w:rsidR="00D80D85">
        <w:rPr>
          <w:rFonts w:ascii="Arial" w:hAnsi="Arial" w:hint="cs"/>
          <w:noProof w:val="0"/>
          <w:rtl/>
        </w:rPr>
        <w:t xml:space="preserve">(להלן: </w:t>
      </w:r>
      <w:r w:rsidR="00D80D85" w:rsidRPr="00D80D85">
        <w:rPr>
          <w:rFonts w:asciiTheme="minorBidi" w:hAnsiTheme="minorBidi" w:cstheme="minorBidi"/>
          <w:noProof w:val="0"/>
          <w:rtl/>
        </w:rPr>
        <w:t>האחים</w:t>
      </w:r>
      <w:r w:rsidR="00D80D85">
        <w:rPr>
          <w:rFonts w:ascii="Arial" w:hAnsi="Arial" w:hint="cs"/>
          <w:noProof w:val="0"/>
          <w:rtl/>
        </w:rPr>
        <w:t>)</w:t>
      </w:r>
      <w:r>
        <w:rPr>
          <w:rFonts w:ascii="Arial" w:hAnsi="Arial" w:hint="cs"/>
          <w:noProof w:val="0"/>
          <w:rtl/>
        </w:rPr>
        <w:t xml:space="preserve"> על </w:t>
      </w:r>
      <w:r w:rsidR="00727B0D">
        <w:rPr>
          <w:rFonts w:ascii="Arial" w:hAnsi="Arial" w:hint="cs"/>
          <w:noProof w:val="0"/>
          <w:rtl/>
        </w:rPr>
        <w:t>"</w:t>
      </w:r>
      <w:r w:rsidRPr="00727B0D">
        <w:rPr>
          <w:rFonts w:ascii="Arial" w:hAnsi="Arial" w:hint="cs"/>
          <w:b/>
          <w:bCs/>
          <w:noProof w:val="0"/>
          <w:rtl/>
        </w:rPr>
        <w:t xml:space="preserve">הסכם חלוקת </w:t>
      </w:r>
      <w:r w:rsidR="00203C90">
        <w:rPr>
          <w:rFonts w:ascii="Arial" w:hAnsi="Arial" w:hint="cs"/>
          <w:b/>
          <w:bCs/>
          <w:noProof w:val="0"/>
          <w:rtl/>
        </w:rPr>
        <w:t>ה</w:t>
      </w:r>
      <w:r w:rsidRPr="00727B0D">
        <w:rPr>
          <w:rFonts w:ascii="Arial" w:hAnsi="Arial" w:hint="cs"/>
          <w:b/>
          <w:bCs/>
          <w:noProof w:val="0"/>
          <w:rtl/>
        </w:rPr>
        <w:t>עיזבון</w:t>
      </w:r>
      <w:r w:rsidR="00727B0D">
        <w:rPr>
          <w:rFonts w:ascii="Arial" w:hAnsi="Arial" w:hint="cs"/>
          <w:noProof w:val="0"/>
          <w:rtl/>
        </w:rPr>
        <w:t>"</w:t>
      </w:r>
      <w:r>
        <w:rPr>
          <w:rFonts w:ascii="Arial" w:hAnsi="Arial" w:hint="cs"/>
          <w:noProof w:val="0"/>
          <w:rtl/>
        </w:rPr>
        <w:t xml:space="preserve"> (נספח </w:t>
      </w:r>
      <w:r w:rsidR="00727B0D">
        <w:rPr>
          <w:rFonts w:ascii="Arial" w:hAnsi="Arial" w:hint="cs"/>
          <w:noProof w:val="0"/>
          <w:rtl/>
        </w:rPr>
        <w:t>ה'</w:t>
      </w:r>
      <w:r>
        <w:rPr>
          <w:rFonts w:ascii="Arial" w:hAnsi="Arial" w:hint="cs"/>
          <w:noProof w:val="0"/>
          <w:rtl/>
        </w:rPr>
        <w:t xml:space="preserve"> לתצהיר התובעת, להל</w:t>
      </w:r>
      <w:r w:rsidR="00E50731">
        <w:rPr>
          <w:rFonts w:ascii="Arial" w:hAnsi="Arial" w:hint="cs"/>
          <w:noProof w:val="0"/>
          <w:rtl/>
        </w:rPr>
        <w:t>ן</w:t>
      </w:r>
      <w:r>
        <w:rPr>
          <w:rFonts w:ascii="Arial" w:hAnsi="Arial" w:hint="cs"/>
          <w:noProof w:val="0"/>
          <w:rtl/>
        </w:rPr>
        <w:t xml:space="preserve">: </w:t>
      </w:r>
      <w:r w:rsidR="00900249">
        <w:rPr>
          <w:rFonts w:asciiTheme="minorBidi" w:hAnsiTheme="minorBidi" w:cstheme="minorBidi"/>
          <w:noProof w:val="0"/>
          <w:rtl/>
        </w:rPr>
        <w:t>הסכ</w:t>
      </w:r>
      <w:r w:rsidR="00D80D85">
        <w:rPr>
          <w:rFonts w:asciiTheme="minorBidi" w:hAnsiTheme="minorBidi" w:cstheme="minorBidi" w:hint="cs"/>
          <w:noProof w:val="0"/>
          <w:rtl/>
        </w:rPr>
        <w:t>ם חלוקת העיזבון</w:t>
      </w:r>
      <w:r>
        <w:rPr>
          <w:rFonts w:ascii="Arial" w:hAnsi="Arial" w:hint="cs"/>
          <w:noProof w:val="0"/>
          <w:rtl/>
        </w:rPr>
        <w:t>)</w:t>
      </w:r>
      <w:r w:rsidR="00C52589">
        <w:rPr>
          <w:rFonts w:ascii="Arial" w:hAnsi="Arial" w:hint="cs"/>
          <w:noProof w:val="0"/>
          <w:rtl/>
        </w:rPr>
        <w:t xml:space="preserve">, לפיו </w:t>
      </w:r>
      <w:r w:rsidR="00900249">
        <w:rPr>
          <w:rFonts w:ascii="Arial" w:hAnsi="Arial" w:hint="cs"/>
          <w:noProof w:val="0"/>
          <w:rtl/>
        </w:rPr>
        <w:t xml:space="preserve">שני אחיה של התובעת הסתלקו מעיזבון האב לטובתה. </w:t>
      </w:r>
      <w:r w:rsidR="00727B0D">
        <w:rPr>
          <w:rFonts w:ascii="Arial" w:hAnsi="Arial" w:hint="cs"/>
          <w:noProof w:val="0"/>
          <w:rtl/>
        </w:rPr>
        <w:t xml:space="preserve">למרות ההסתלקות הוסכם, שהתובעת תשלם לכל אחד מאחיה, </w:t>
      </w:r>
      <w:r w:rsidR="00900249">
        <w:rPr>
          <w:rFonts w:ascii="Arial" w:hAnsi="Arial" w:hint="cs"/>
          <w:noProof w:val="0"/>
          <w:rtl/>
        </w:rPr>
        <w:t xml:space="preserve">בגין </w:t>
      </w:r>
      <w:r w:rsidR="00727B0D">
        <w:rPr>
          <w:rFonts w:ascii="Arial" w:hAnsi="Arial" w:hint="cs"/>
          <w:noProof w:val="0"/>
          <w:rtl/>
        </w:rPr>
        <w:t xml:space="preserve">חלקו </w:t>
      </w:r>
      <w:r w:rsidR="00900249">
        <w:rPr>
          <w:rFonts w:ascii="Arial" w:hAnsi="Arial" w:hint="cs"/>
          <w:noProof w:val="0"/>
          <w:rtl/>
        </w:rPr>
        <w:t>בבית</w:t>
      </w:r>
      <w:r w:rsidR="000C486E">
        <w:rPr>
          <w:rFonts w:ascii="Arial" w:hAnsi="Arial" w:hint="cs"/>
          <w:noProof w:val="0"/>
          <w:rtl/>
        </w:rPr>
        <w:t>,</w:t>
      </w:r>
      <w:r w:rsidR="00900249">
        <w:rPr>
          <w:rFonts w:ascii="Arial" w:hAnsi="Arial" w:hint="cs"/>
          <w:noProof w:val="0"/>
          <w:rtl/>
        </w:rPr>
        <w:t xml:space="preserve"> סך של 557,300 ₪. עוד הוסכם, ש</w:t>
      </w:r>
      <w:r w:rsidR="004B6AB8">
        <w:rPr>
          <w:rFonts w:ascii="Arial" w:hAnsi="Arial" w:hint="cs"/>
          <w:noProof w:val="0"/>
          <w:rtl/>
        </w:rPr>
        <w:t xml:space="preserve">נכסים אחרים </w:t>
      </w:r>
      <w:r w:rsidR="00900249">
        <w:rPr>
          <w:rFonts w:ascii="Arial" w:hAnsi="Arial" w:hint="cs"/>
          <w:noProof w:val="0"/>
          <w:rtl/>
        </w:rPr>
        <w:t>כלשה</w:t>
      </w:r>
      <w:r w:rsidR="004B6AB8">
        <w:rPr>
          <w:rFonts w:ascii="Arial" w:hAnsi="Arial" w:hint="cs"/>
          <w:noProof w:val="0"/>
          <w:rtl/>
        </w:rPr>
        <w:t>ם</w:t>
      </w:r>
      <w:r w:rsidR="000C486E">
        <w:rPr>
          <w:rFonts w:ascii="Arial" w:hAnsi="Arial" w:hint="cs"/>
          <w:noProof w:val="0"/>
          <w:rtl/>
        </w:rPr>
        <w:t>,</w:t>
      </w:r>
      <w:r w:rsidR="00900249">
        <w:rPr>
          <w:rFonts w:ascii="Arial" w:hAnsi="Arial" w:hint="cs"/>
          <w:noProof w:val="0"/>
          <w:rtl/>
        </w:rPr>
        <w:t xml:space="preserve"> הכלולים בעיזבון האב, </w:t>
      </w:r>
      <w:r w:rsidR="00C52589">
        <w:rPr>
          <w:rFonts w:ascii="Arial" w:hAnsi="Arial" w:hint="cs"/>
          <w:noProof w:val="0"/>
          <w:rtl/>
        </w:rPr>
        <w:t xml:space="preserve">יחולקו </w:t>
      </w:r>
      <w:r w:rsidR="004B6AB8">
        <w:rPr>
          <w:rFonts w:ascii="Arial" w:hAnsi="Arial" w:hint="cs"/>
          <w:noProof w:val="0"/>
          <w:rtl/>
        </w:rPr>
        <w:t xml:space="preserve">בחלקים שווים </w:t>
      </w:r>
      <w:r w:rsidR="00C52589">
        <w:rPr>
          <w:rFonts w:ascii="Arial" w:hAnsi="Arial" w:hint="cs"/>
          <w:noProof w:val="0"/>
          <w:rtl/>
        </w:rPr>
        <w:t>בין האחים</w:t>
      </w:r>
      <w:r w:rsidR="00900249">
        <w:rPr>
          <w:rFonts w:ascii="Arial" w:hAnsi="Arial" w:hint="cs"/>
          <w:noProof w:val="0"/>
          <w:rtl/>
        </w:rPr>
        <w:t>.</w:t>
      </w:r>
    </w:p>
    <w:p w:rsidR="004535A3" w:rsidRDefault="004535A3" w:rsidP="001520BA">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ביום 26.3.2014 ניתן צו ירושה לפ</w:t>
      </w:r>
      <w:r w:rsidR="000C486E">
        <w:rPr>
          <w:rFonts w:ascii="Arial" w:hAnsi="Arial" w:hint="cs"/>
          <w:noProof w:val="0"/>
          <w:rtl/>
        </w:rPr>
        <w:t>יו התובעת יורשת את מלוא עיזבון האב.</w:t>
      </w:r>
    </w:p>
    <w:p w:rsidR="00A92ED2" w:rsidRDefault="00A92ED2" w:rsidP="00717A00">
      <w:pPr>
        <w:pStyle w:val="ad"/>
        <w:numPr>
          <w:ilvl w:val="0"/>
          <w:numId w:val="1"/>
        </w:numPr>
        <w:spacing w:after="240" w:line="360" w:lineRule="auto"/>
        <w:ind w:left="714" w:hanging="357"/>
        <w:contextualSpacing w:val="0"/>
        <w:jc w:val="both"/>
        <w:rPr>
          <w:rFonts w:ascii="Arial" w:hAnsi="Arial"/>
          <w:noProof w:val="0"/>
        </w:rPr>
      </w:pPr>
      <w:r w:rsidRPr="0058330E">
        <w:rPr>
          <w:rFonts w:ascii="Arial" w:hAnsi="Arial" w:hint="cs"/>
          <w:noProof w:val="0"/>
          <w:rtl/>
        </w:rPr>
        <w:t>ביום 15.7.2014 פדו הצדדים ניירות ערך</w:t>
      </w:r>
      <w:r w:rsidR="004D6CAF">
        <w:rPr>
          <w:rFonts w:ascii="Arial" w:hAnsi="Arial" w:hint="cs"/>
          <w:noProof w:val="0"/>
          <w:rtl/>
        </w:rPr>
        <w:t>,</w:t>
      </w:r>
      <w:r w:rsidRPr="0058330E">
        <w:rPr>
          <w:rFonts w:ascii="Arial" w:hAnsi="Arial" w:hint="cs"/>
          <w:noProof w:val="0"/>
          <w:rtl/>
        </w:rPr>
        <w:t xml:space="preserve"> </w:t>
      </w:r>
      <w:r w:rsidR="00143554">
        <w:rPr>
          <w:rFonts w:ascii="Arial" w:hAnsi="Arial" w:hint="cs"/>
          <w:noProof w:val="0"/>
          <w:rtl/>
        </w:rPr>
        <w:t>שהתנהלו באמצעות החשבון המשותף</w:t>
      </w:r>
      <w:r w:rsidR="0044716F" w:rsidRPr="0058330E">
        <w:rPr>
          <w:rFonts w:ascii="Arial" w:hAnsi="Arial" w:hint="cs"/>
          <w:noProof w:val="0"/>
          <w:rtl/>
        </w:rPr>
        <w:t>, בסכום של כ- 406,000 ₪</w:t>
      </w:r>
      <w:r w:rsidR="00A84C80">
        <w:rPr>
          <w:rFonts w:ascii="Arial" w:hAnsi="Arial" w:hint="cs"/>
          <w:noProof w:val="0"/>
          <w:rtl/>
        </w:rPr>
        <w:t xml:space="preserve"> </w:t>
      </w:r>
      <w:r w:rsidR="00A84C80" w:rsidRPr="0058330E">
        <w:rPr>
          <w:rFonts w:ascii="Arial" w:hAnsi="Arial" w:hint="cs"/>
          <w:noProof w:val="0"/>
          <w:rtl/>
        </w:rPr>
        <w:t xml:space="preserve"> (נספח 4 לתצהיר הנתבע)</w:t>
      </w:r>
      <w:r w:rsidR="0044716F" w:rsidRPr="0058330E">
        <w:rPr>
          <w:rFonts w:ascii="Arial" w:hAnsi="Arial" w:hint="cs"/>
          <w:noProof w:val="0"/>
          <w:rtl/>
        </w:rPr>
        <w:t>. סכום זה שימש לסילוק הלוואה מובטחת במשכנתא, בסך של כ- 404,000 ₪, שרבצה על הבית</w:t>
      </w:r>
      <w:r w:rsidR="00A84C80">
        <w:rPr>
          <w:rFonts w:ascii="Arial" w:hAnsi="Arial" w:hint="cs"/>
          <w:noProof w:val="0"/>
          <w:rtl/>
        </w:rPr>
        <w:t xml:space="preserve"> (להלן: </w:t>
      </w:r>
      <w:r w:rsidR="00A84C80" w:rsidRPr="00A84C80">
        <w:rPr>
          <w:rFonts w:asciiTheme="minorBidi" w:hAnsiTheme="minorBidi" w:cstheme="minorBidi"/>
          <w:noProof w:val="0"/>
          <w:rtl/>
        </w:rPr>
        <w:t xml:space="preserve">המשכנתא </w:t>
      </w:r>
      <w:r w:rsidR="00717A00">
        <w:rPr>
          <w:rFonts w:asciiTheme="minorBidi" w:hAnsiTheme="minorBidi" w:cstheme="minorBidi" w:hint="cs"/>
          <w:noProof w:val="0"/>
          <w:rtl/>
        </w:rPr>
        <w:t>של האב</w:t>
      </w:r>
      <w:r w:rsidR="00A84C80">
        <w:rPr>
          <w:rFonts w:ascii="Arial" w:hAnsi="Arial" w:hint="cs"/>
          <w:noProof w:val="0"/>
          <w:rtl/>
        </w:rPr>
        <w:t>).</w:t>
      </w:r>
    </w:p>
    <w:p w:rsidR="00C50AAB" w:rsidRDefault="00D80D85" w:rsidP="00E50731">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ביום 3.6.2015 פדו הצדדים </w:t>
      </w:r>
      <w:r w:rsidRPr="0058330E">
        <w:rPr>
          <w:rFonts w:ascii="Arial" w:hAnsi="Arial" w:hint="cs"/>
          <w:noProof w:val="0"/>
          <w:rtl/>
        </w:rPr>
        <w:t>ניירות ערך</w:t>
      </w:r>
      <w:r>
        <w:rPr>
          <w:rFonts w:ascii="Arial" w:hAnsi="Arial" w:hint="cs"/>
          <w:noProof w:val="0"/>
          <w:rtl/>
        </w:rPr>
        <w:t>,</w:t>
      </w:r>
      <w:r w:rsidRPr="0058330E">
        <w:rPr>
          <w:rFonts w:ascii="Arial" w:hAnsi="Arial" w:hint="cs"/>
          <w:noProof w:val="0"/>
          <w:rtl/>
        </w:rPr>
        <w:t xml:space="preserve"> </w:t>
      </w:r>
      <w:r>
        <w:rPr>
          <w:rFonts w:ascii="Arial" w:hAnsi="Arial" w:hint="cs"/>
          <w:noProof w:val="0"/>
          <w:rtl/>
        </w:rPr>
        <w:t>שהתנהלו באמצעות החשבון המשותף</w:t>
      </w:r>
      <w:r w:rsidRPr="0058330E">
        <w:rPr>
          <w:rFonts w:ascii="Arial" w:hAnsi="Arial" w:hint="cs"/>
          <w:noProof w:val="0"/>
          <w:rtl/>
        </w:rPr>
        <w:t>, בסכום של כ-</w:t>
      </w:r>
      <w:r>
        <w:rPr>
          <w:rFonts w:ascii="Arial" w:hAnsi="Arial" w:hint="cs"/>
          <w:noProof w:val="0"/>
          <w:rtl/>
        </w:rPr>
        <w:t xml:space="preserve"> 200,000 ₪, על מנת לשלם לאחים על חשבון המ</w:t>
      </w:r>
      <w:r w:rsidR="00E50731">
        <w:rPr>
          <w:rFonts w:ascii="Arial" w:hAnsi="Arial" w:hint="cs"/>
          <w:noProof w:val="0"/>
          <w:rtl/>
        </w:rPr>
        <w:t>ג</w:t>
      </w:r>
      <w:r>
        <w:rPr>
          <w:rFonts w:ascii="Arial" w:hAnsi="Arial" w:hint="cs"/>
          <w:noProof w:val="0"/>
          <w:rtl/>
        </w:rPr>
        <w:t>יע להם לפי הסכם חלוקת העיזבון.</w:t>
      </w:r>
    </w:p>
    <w:p w:rsidR="00A55D88" w:rsidRDefault="00D80D85" w:rsidP="00143554">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w:t>
      </w:r>
      <w:r w:rsidR="00397842">
        <w:rPr>
          <w:rFonts w:ascii="Arial" w:hAnsi="Arial" w:hint="cs"/>
          <w:noProof w:val="0"/>
          <w:rtl/>
        </w:rPr>
        <w:t xml:space="preserve">יום 15.6.2015 נטלו הצדדים הלוואה מובטחת במשכנתא על הבית, בסכום של 800,000 ₪ (נספח כא1 לתצהיר התובעת, להלן: </w:t>
      </w:r>
      <w:r w:rsidR="00397842" w:rsidRPr="00397842">
        <w:rPr>
          <w:rFonts w:asciiTheme="minorBidi" w:hAnsiTheme="minorBidi" w:cstheme="minorBidi"/>
          <w:noProof w:val="0"/>
          <w:rtl/>
        </w:rPr>
        <w:t>המשכנתא</w:t>
      </w:r>
      <w:r w:rsidR="00A84C80">
        <w:rPr>
          <w:rFonts w:ascii="Arial" w:hAnsi="Arial" w:hint="cs"/>
          <w:noProof w:val="0"/>
          <w:rtl/>
        </w:rPr>
        <w:t xml:space="preserve"> </w:t>
      </w:r>
      <w:r w:rsidR="00A84C80" w:rsidRPr="00A84C80">
        <w:rPr>
          <w:rFonts w:asciiTheme="minorBidi" w:hAnsiTheme="minorBidi" w:cstheme="minorBidi"/>
          <w:noProof w:val="0"/>
          <w:rtl/>
        </w:rPr>
        <w:t>המשותפת</w:t>
      </w:r>
      <w:r w:rsidR="00397842">
        <w:rPr>
          <w:rFonts w:ascii="Arial" w:hAnsi="Arial" w:hint="cs"/>
          <w:noProof w:val="0"/>
          <w:rtl/>
        </w:rPr>
        <w:t xml:space="preserve">), על מנת לשלם לאחים את המגיע להם לפי הסכם חלוקת העיזבון. </w:t>
      </w:r>
      <w:r w:rsidR="00A55D88">
        <w:rPr>
          <w:rFonts w:ascii="Arial" w:hAnsi="Arial" w:hint="cs"/>
          <w:noProof w:val="0"/>
          <w:rtl/>
        </w:rPr>
        <w:t>החזרי המשכנתא שולמו מהחשבון המשותף.</w:t>
      </w:r>
    </w:p>
    <w:p w:rsidR="00D80D85" w:rsidRDefault="00A55D88" w:rsidP="00A55D88">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משך השנים הושכרה יחידת דיור סמוכה לבית </w:t>
      </w:r>
      <w:r w:rsidR="00695FA6">
        <w:rPr>
          <w:rFonts w:ascii="Arial" w:hAnsi="Arial" w:hint="cs"/>
          <w:noProof w:val="0"/>
          <w:rtl/>
        </w:rPr>
        <w:t xml:space="preserve">(להלן: </w:t>
      </w:r>
      <w:r w:rsidR="00695FA6" w:rsidRPr="00695FA6">
        <w:rPr>
          <w:rFonts w:asciiTheme="minorBidi" w:hAnsiTheme="minorBidi" w:cstheme="minorBidi"/>
          <w:noProof w:val="0"/>
          <w:rtl/>
        </w:rPr>
        <w:t>יחידת הדיור</w:t>
      </w:r>
      <w:r w:rsidR="00695FA6">
        <w:rPr>
          <w:rFonts w:ascii="Arial" w:hAnsi="Arial" w:hint="cs"/>
          <w:noProof w:val="0"/>
          <w:rtl/>
        </w:rPr>
        <w:t xml:space="preserve">) </w:t>
      </w:r>
      <w:r>
        <w:rPr>
          <w:rFonts w:ascii="Arial" w:hAnsi="Arial" w:hint="cs"/>
          <w:noProof w:val="0"/>
          <w:rtl/>
        </w:rPr>
        <w:t>ושכר הדירה הופקד לחשבון המשותף.</w:t>
      </w:r>
    </w:p>
    <w:p w:rsidR="00A55D88" w:rsidRDefault="00C92DBC" w:rsidP="001B7CC9">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בקיץ 2022 פרץ משבר ביחסי הצדדים והתובעת הגישה בקשה ליישוב סכסוך. ביום 9.3.2023 הגישה התובעת תביעה, לפיה היא זכאית ל"</w:t>
      </w:r>
      <w:r w:rsidRPr="00C92DBC">
        <w:rPr>
          <w:rFonts w:ascii="Arial" w:hAnsi="Arial" w:hint="cs"/>
          <w:b/>
          <w:bCs/>
          <w:noProof w:val="0"/>
          <w:rtl/>
        </w:rPr>
        <w:t>מחצית מכל רכושו של הנתבע...שצבר במהלך הנישואין</w:t>
      </w:r>
      <w:r>
        <w:rPr>
          <w:rFonts w:ascii="Arial" w:hAnsi="Arial" w:hint="cs"/>
          <w:noProof w:val="0"/>
          <w:rtl/>
        </w:rPr>
        <w:t>"</w:t>
      </w:r>
      <w:r w:rsidR="001C18FA">
        <w:rPr>
          <w:rFonts w:ascii="Arial" w:hAnsi="Arial" w:hint="cs"/>
          <w:noProof w:val="0"/>
          <w:rtl/>
        </w:rPr>
        <w:t xml:space="preserve">. התובעת עתרה </w:t>
      </w:r>
      <w:r>
        <w:rPr>
          <w:rFonts w:ascii="Arial" w:hAnsi="Arial" w:hint="cs"/>
          <w:noProof w:val="0"/>
          <w:rtl/>
        </w:rPr>
        <w:t>"</w:t>
      </w:r>
      <w:r w:rsidRPr="00C92DBC">
        <w:rPr>
          <w:rFonts w:ascii="Arial" w:hAnsi="Arial" w:hint="cs"/>
          <w:b/>
          <w:bCs/>
          <w:noProof w:val="0"/>
          <w:rtl/>
        </w:rPr>
        <w:t>להורות על סילוק ידו של הנתבע מהבית הנמצא ברחוב ק</w:t>
      </w:r>
      <w:r w:rsidR="001B7CC9">
        <w:rPr>
          <w:rFonts w:ascii="Arial" w:hAnsi="Arial" w:hint="cs"/>
          <w:b/>
          <w:bCs/>
          <w:noProof w:val="0"/>
          <w:rtl/>
        </w:rPr>
        <w:t xml:space="preserve">', ה', </w:t>
      </w:r>
      <w:r w:rsidRPr="00C92DBC">
        <w:rPr>
          <w:rFonts w:ascii="Arial" w:hAnsi="Arial" w:hint="cs"/>
          <w:b/>
          <w:bCs/>
          <w:noProof w:val="0"/>
          <w:rtl/>
        </w:rPr>
        <w:t xml:space="preserve"> אשר בבעלותה המלאה והבלעדית של התובעת</w:t>
      </w:r>
      <w:r>
        <w:rPr>
          <w:rFonts w:ascii="Arial" w:hAnsi="Arial" w:hint="cs"/>
          <w:noProof w:val="0"/>
          <w:rtl/>
        </w:rPr>
        <w:t>" (לשון סעיף 29 לכתב התביעה).</w:t>
      </w:r>
    </w:p>
    <w:p w:rsidR="001C18FA" w:rsidRDefault="001C18FA" w:rsidP="001C18FA">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ביום 29.5.2023 הוסכם דיונית, שטענת הנתבע, לשיתוף ספציפי בבית, תוכרע ללא צורך בהגשת תביעה נפרדת.</w:t>
      </w:r>
    </w:p>
    <w:p w:rsidR="00935654" w:rsidRDefault="001B7CC9" w:rsidP="00935654">
      <w:pPr>
        <w:spacing w:after="240" w:line="360" w:lineRule="auto"/>
        <w:jc w:val="both"/>
        <w:rPr>
          <w:rFonts w:ascii="Miriam" w:hAnsi="Miriam" w:cs="Miriam"/>
          <w:noProof w:val="0"/>
          <w:rtl/>
        </w:rPr>
      </w:pPr>
      <w:r>
        <w:rPr>
          <w:rFonts w:ascii="Miriam" w:hAnsi="Miriam" w:cs="Miriam" w:hint="cs"/>
          <w:noProof w:val="0"/>
          <w:rtl/>
        </w:rPr>
        <w:t>ט</w:t>
      </w:r>
      <w:r w:rsidR="00935654" w:rsidRPr="00935654">
        <w:rPr>
          <w:rFonts w:ascii="Miriam" w:hAnsi="Miriam" w:cs="Miriam"/>
          <w:noProof w:val="0"/>
          <w:rtl/>
        </w:rPr>
        <w:t>ענות הצדדים</w:t>
      </w:r>
    </w:p>
    <w:p w:rsidR="00935654" w:rsidRDefault="00935654" w:rsidP="00935654">
      <w:pPr>
        <w:pStyle w:val="ad"/>
        <w:numPr>
          <w:ilvl w:val="0"/>
          <w:numId w:val="1"/>
        </w:numPr>
        <w:spacing w:after="240" w:line="360" w:lineRule="auto"/>
        <w:ind w:left="714" w:hanging="357"/>
        <w:contextualSpacing w:val="0"/>
        <w:jc w:val="both"/>
        <w:rPr>
          <w:rFonts w:ascii="Arial" w:hAnsi="Arial"/>
          <w:noProof w:val="0"/>
        </w:rPr>
      </w:pPr>
      <w:r w:rsidRPr="00935654">
        <w:rPr>
          <w:rFonts w:ascii="Arial" w:hAnsi="Arial" w:hint="cs"/>
          <w:noProof w:val="0"/>
          <w:rtl/>
        </w:rPr>
        <w:t>טענות התובעת הן, בתמצית, כלהלן:</w:t>
      </w:r>
    </w:p>
    <w:p w:rsidR="006F6949" w:rsidRDefault="00695FA6" w:rsidP="00E50731">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 xml:space="preserve">התובעת ירשה שליש מהזכויות </w:t>
      </w:r>
      <w:r w:rsidR="00913597">
        <w:rPr>
          <w:rFonts w:ascii="Arial" w:hAnsi="Arial" w:hint="cs"/>
          <w:noProof w:val="0"/>
          <w:rtl/>
        </w:rPr>
        <w:t>ב</w:t>
      </w:r>
      <w:r>
        <w:rPr>
          <w:rFonts w:ascii="Arial" w:hAnsi="Arial" w:hint="cs"/>
          <w:noProof w:val="0"/>
          <w:rtl/>
        </w:rPr>
        <w:t>בית מאביה. כספים ששולמו לאחים עבור זכויותיהם בבית</w:t>
      </w:r>
      <w:r w:rsidR="00E50731">
        <w:rPr>
          <w:rFonts w:ascii="Arial" w:hAnsi="Arial" w:hint="cs"/>
          <w:noProof w:val="0"/>
          <w:rtl/>
        </w:rPr>
        <w:t>,</w:t>
      </w:r>
      <w:r>
        <w:rPr>
          <w:rFonts w:ascii="Arial" w:hAnsi="Arial" w:hint="cs"/>
          <w:noProof w:val="0"/>
          <w:rtl/>
        </w:rPr>
        <w:t xml:space="preserve"> מקורם בכספים שצברה </w:t>
      </w:r>
      <w:r w:rsidR="001C18FA">
        <w:rPr>
          <w:rFonts w:ascii="Arial" w:hAnsi="Arial" w:hint="cs"/>
          <w:noProof w:val="0"/>
          <w:rtl/>
        </w:rPr>
        <w:t>התובעת ט</w:t>
      </w:r>
      <w:r w:rsidR="00E50731">
        <w:rPr>
          <w:rFonts w:ascii="Arial" w:hAnsi="Arial" w:hint="cs"/>
          <w:noProof w:val="0"/>
          <w:rtl/>
        </w:rPr>
        <w:t>ר</w:t>
      </w:r>
      <w:r w:rsidR="001C18FA">
        <w:rPr>
          <w:rFonts w:ascii="Arial" w:hAnsi="Arial" w:hint="cs"/>
          <w:noProof w:val="0"/>
          <w:rtl/>
        </w:rPr>
        <w:t>ם הנישואין ובכספי ירוש</w:t>
      </w:r>
      <w:r>
        <w:rPr>
          <w:rFonts w:ascii="Arial" w:hAnsi="Arial" w:hint="cs"/>
          <w:noProof w:val="0"/>
          <w:rtl/>
        </w:rPr>
        <w:t>ה. יתרת התשלום לאחים מומנה באמצעות המשכנתא</w:t>
      </w:r>
      <w:r w:rsidR="00E50731">
        <w:rPr>
          <w:rFonts w:ascii="Arial" w:hAnsi="Arial" w:hint="cs"/>
          <w:noProof w:val="0"/>
          <w:rtl/>
        </w:rPr>
        <w:t xml:space="preserve"> המשותפת</w:t>
      </w:r>
      <w:r>
        <w:rPr>
          <w:rFonts w:ascii="Arial" w:hAnsi="Arial" w:hint="cs"/>
          <w:noProof w:val="0"/>
          <w:rtl/>
        </w:rPr>
        <w:t>, שהחזריה שולמו מדמי השכירות של יחידת הדיור</w:t>
      </w:r>
      <w:r w:rsidR="00913597">
        <w:rPr>
          <w:rFonts w:ascii="Arial" w:hAnsi="Arial" w:hint="cs"/>
          <w:noProof w:val="0"/>
          <w:rtl/>
        </w:rPr>
        <w:t xml:space="preserve"> וכן באמצעות סיוע מאמה של התובעת</w:t>
      </w:r>
      <w:r>
        <w:rPr>
          <w:rFonts w:ascii="Arial" w:hAnsi="Arial" w:hint="cs"/>
          <w:noProof w:val="0"/>
          <w:rtl/>
        </w:rPr>
        <w:t xml:space="preserve">. לאחים מגיע סך </w:t>
      </w:r>
      <w:r w:rsidR="00913597">
        <w:rPr>
          <w:rFonts w:ascii="Arial" w:hAnsi="Arial" w:hint="cs"/>
          <w:noProof w:val="0"/>
          <w:rtl/>
        </w:rPr>
        <w:t>נוסף של כ- 100,000 ₪, אך הם וויתרו עליו לטובת התובעת. סיכומו של דבר</w:t>
      </w:r>
      <w:r w:rsidR="001C18FA">
        <w:rPr>
          <w:rFonts w:ascii="Arial" w:hAnsi="Arial" w:hint="cs"/>
          <w:noProof w:val="0"/>
          <w:rtl/>
        </w:rPr>
        <w:t xml:space="preserve"> (כך התובעת)</w:t>
      </w:r>
      <w:r w:rsidR="00913597">
        <w:rPr>
          <w:rFonts w:ascii="Arial" w:hAnsi="Arial" w:hint="cs"/>
          <w:noProof w:val="0"/>
          <w:rtl/>
        </w:rPr>
        <w:t>, זכויות התובעת בבית מקורן בירושה ובמתנה</w:t>
      </w:r>
      <w:r w:rsidR="006F6949">
        <w:rPr>
          <w:rFonts w:ascii="Arial" w:hAnsi="Arial" w:hint="cs"/>
          <w:noProof w:val="0"/>
          <w:rtl/>
        </w:rPr>
        <w:t>. בהתאם נרשם הבית על שם התובעת בלבד.</w:t>
      </w:r>
    </w:p>
    <w:p w:rsidR="00DF35A5" w:rsidRPr="006F6949" w:rsidRDefault="00DF35A5" w:rsidP="006F6949">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על מנת לזכות בחלק כלשהו בבית, על הנתבע להציג הסכם בכתב, כמתחייב מסעיף 8 לחוק המקרקעין, תשכ"ט-1969.</w:t>
      </w:r>
    </w:p>
    <w:p w:rsidR="00935654" w:rsidRDefault="00DF35A5" w:rsidP="00DB6705">
      <w:pPr>
        <w:pStyle w:val="ad"/>
        <w:numPr>
          <w:ilvl w:val="1"/>
          <w:numId w:val="1"/>
        </w:numPr>
        <w:spacing w:after="240" w:line="360" w:lineRule="auto"/>
        <w:ind w:left="1275" w:hanging="573"/>
        <w:contextualSpacing w:val="0"/>
        <w:jc w:val="both"/>
        <w:rPr>
          <w:rFonts w:ascii="Arial" w:hAnsi="Arial"/>
          <w:noProof w:val="0"/>
        </w:rPr>
      </w:pPr>
      <w:r w:rsidRPr="00DF35A5">
        <w:rPr>
          <w:rFonts w:ascii="Arial" w:hAnsi="Arial" w:hint="cs"/>
          <w:noProof w:val="0"/>
          <w:rtl/>
        </w:rPr>
        <w:t>היה ידוע לכל בני המשפחה ובכללם לנתבע</w:t>
      </w:r>
      <w:r>
        <w:rPr>
          <w:rFonts w:ascii="Arial" w:hAnsi="Arial" w:hint="cs"/>
          <w:noProof w:val="0"/>
          <w:rtl/>
        </w:rPr>
        <w:t>, שהבית הוא בית ילדותה של התובעת וכוונת האב הייתה, שהיא תמשיך להתגורר בו</w:t>
      </w:r>
      <w:r w:rsidR="00DB6705">
        <w:rPr>
          <w:rFonts w:ascii="Arial" w:hAnsi="Arial" w:hint="cs"/>
          <w:noProof w:val="0"/>
          <w:rtl/>
        </w:rPr>
        <w:t>. לא הייתה כל כוונה להקנות לנתבע זכויות כלשהן בבית</w:t>
      </w:r>
      <w:r>
        <w:rPr>
          <w:rFonts w:ascii="Arial" w:hAnsi="Arial" w:hint="cs"/>
          <w:noProof w:val="0"/>
          <w:rtl/>
        </w:rPr>
        <w:t>.</w:t>
      </w:r>
    </w:p>
    <w:p w:rsidR="00DF35A5" w:rsidRDefault="00DF35A5" w:rsidP="00DF35A5">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לא בוצעו במהלך הנישואין השקעות מהותיות כלשהן בבית.</w:t>
      </w:r>
    </w:p>
    <w:p w:rsidR="00DF35A5" w:rsidRDefault="00DF35A5" w:rsidP="00F72C80">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 xml:space="preserve">הנתבע לא הוכיח קיומו של "דבר מה נוסף" כמשמעותו </w:t>
      </w:r>
      <w:r w:rsidRPr="006F6949">
        <w:rPr>
          <w:rFonts w:hint="cs"/>
          <w:color w:val="000000"/>
          <w:rtl/>
        </w:rPr>
        <w:t>ב</w:t>
      </w:r>
      <w:r w:rsidRPr="006F6949">
        <w:rPr>
          <w:color w:val="000000"/>
          <w:rtl/>
        </w:rPr>
        <w:t xml:space="preserve">בע"מ 1398/11 </w:t>
      </w:r>
      <w:r w:rsidRPr="006F6949">
        <w:rPr>
          <w:b/>
          <w:bCs/>
          <w:color w:val="000000"/>
          <w:rtl/>
        </w:rPr>
        <w:t xml:space="preserve">אלמונית נ' </w:t>
      </w:r>
      <w:r w:rsidRPr="00DF35A5">
        <w:rPr>
          <w:b/>
          <w:bCs/>
          <w:color w:val="000000"/>
          <w:rtl/>
        </w:rPr>
        <w:t xml:space="preserve">אלמוני </w:t>
      </w:r>
      <w:r w:rsidRPr="00DF35A5">
        <w:rPr>
          <w:color w:val="000000"/>
          <w:rtl/>
        </w:rPr>
        <w:t>(26.12.2012)</w:t>
      </w:r>
      <w:r w:rsidRPr="00DF35A5">
        <w:rPr>
          <w:rFonts w:hint="cs"/>
          <w:color w:val="000000"/>
          <w:rtl/>
        </w:rPr>
        <w:t>.</w:t>
      </w:r>
    </w:p>
    <w:p w:rsidR="00550770" w:rsidRDefault="00550770" w:rsidP="00550770">
      <w:pPr>
        <w:pStyle w:val="ad"/>
        <w:numPr>
          <w:ilvl w:val="0"/>
          <w:numId w:val="1"/>
        </w:numPr>
        <w:spacing w:after="240" w:line="360" w:lineRule="auto"/>
        <w:contextualSpacing w:val="0"/>
        <w:jc w:val="both"/>
        <w:rPr>
          <w:rFonts w:ascii="Arial" w:hAnsi="Arial"/>
          <w:noProof w:val="0"/>
        </w:rPr>
      </w:pPr>
      <w:r>
        <w:rPr>
          <w:rFonts w:ascii="Arial" w:hAnsi="Arial" w:hint="cs"/>
          <w:noProof w:val="0"/>
          <w:rtl/>
        </w:rPr>
        <w:t>טענות הנתבע הן, בתמצית, כלהלן:</w:t>
      </w:r>
    </w:p>
    <w:p w:rsidR="00550770" w:rsidRDefault="00E3474E" w:rsidP="00717A00">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 xml:space="preserve">כספים ששני הצדדים צברו לפני הנישואין הופקדו לחשבון המשותף ובאמצעותם נפרעה המשכנתא </w:t>
      </w:r>
      <w:r w:rsidR="00717A00">
        <w:rPr>
          <w:rFonts w:ascii="Arial" w:hAnsi="Arial" w:hint="cs"/>
          <w:noProof w:val="0"/>
          <w:rtl/>
        </w:rPr>
        <w:t>של האב</w:t>
      </w:r>
      <w:r w:rsidR="00A84C80">
        <w:rPr>
          <w:rFonts w:ascii="Arial" w:hAnsi="Arial" w:hint="cs"/>
          <w:noProof w:val="0"/>
          <w:rtl/>
        </w:rPr>
        <w:t>.</w:t>
      </w:r>
    </w:p>
    <w:p w:rsidR="00A84C80" w:rsidRDefault="00A84C80" w:rsidP="00A562E7">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כספים שירשה התובעת הופקדו לחשבון המשותף ועורבבו עם כספי</w:t>
      </w:r>
      <w:r w:rsidR="00A562E7">
        <w:rPr>
          <w:rFonts w:ascii="Arial" w:hAnsi="Arial" w:hint="cs"/>
          <w:noProof w:val="0"/>
          <w:rtl/>
        </w:rPr>
        <w:t xml:space="preserve">ם אחרים, לרבות </w:t>
      </w:r>
      <w:r>
        <w:rPr>
          <w:rFonts w:ascii="Arial" w:hAnsi="Arial" w:hint="cs"/>
          <w:noProof w:val="0"/>
          <w:rtl/>
        </w:rPr>
        <w:t xml:space="preserve"> משכורתו של הנתבע ו</w:t>
      </w:r>
      <w:r w:rsidR="00A562E7">
        <w:rPr>
          <w:rFonts w:ascii="Arial" w:hAnsi="Arial" w:hint="cs"/>
          <w:noProof w:val="0"/>
          <w:rtl/>
        </w:rPr>
        <w:t>כ</w:t>
      </w:r>
      <w:r>
        <w:rPr>
          <w:rFonts w:ascii="Arial" w:hAnsi="Arial" w:hint="cs"/>
          <w:noProof w:val="0"/>
          <w:rtl/>
        </w:rPr>
        <w:t xml:space="preserve">ספים שהפקידה </w:t>
      </w:r>
      <w:r w:rsidR="00A562E7">
        <w:rPr>
          <w:rFonts w:ascii="Arial" w:hAnsi="Arial" w:hint="cs"/>
          <w:noProof w:val="0"/>
          <w:rtl/>
        </w:rPr>
        <w:t>אמו</w:t>
      </w:r>
      <w:r>
        <w:rPr>
          <w:rFonts w:ascii="Arial" w:hAnsi="Arial" w:hint="cs"/>
          <w:noProof w:val="0"/>
          <w:rtl/>
        </w:rPr>
        <w:t>.</w:t>
      </w:r>
    </w:p>
    <w:p w:rsidR="00A84C80" w:rsidRDefault="00A84C80" w:rsidP="00550770">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חלק מהכספים, שה</w:t>
      </w:r>
      <w:r w:rsidR="00AB2C89">
        <w:rPr>
          <w:rFonts w:ascii="Arial" w:hAnsi="Arial" w:hint="cs"/>
          <w:noProof w:val="0"/>
          <w:rtl/>
        </w:rPr>
        <w:t>תובעת זקפה כתשלום לאחיה (הפקדה בסך של 113,052 ₪ מיום 14.6.2015) הינם כספי ירושה של האחים, שהועברו להם באמצעות החשבון המשותף.</w:t>
      </w:r>
    </w:p>
    <w:p w:rsidR="00AB2C89" w:rsidRDefault="00AB2C89" w:rsidP="00BD2CD0">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הוכח שיתוף מלא של הצדדים בכל מישורי החיים, לרבות</w:t>
      </w:r>
      <w:r w:rsidR="00BD2CD0">
        <w:rPr>
          <w:rFonts w:ascii="Arial" w:hAnsi="Arial" w:hint="cs"/>
          <w:noProof w:val="0"/>
          <w:rtl/>
        </w:rPr>
        <w:t xml:space="preserve"> הצטרפות התובעת לחשבונו של הנתבע וניהול משק הבית המשותף מחשבון זה. השיתוף המלא התבטא</w:t>
      </w:r>
      <w:r w:rsidR="003106A0">
        <w:rPr>
          <w:rFonts w:ascii="Arial" w:hAnsi="Arial" w:hint="cs"/>
          <w:noProof w:val="0"/>
          <w:rtl/>
        </w:rPr>
        <w:t>, בין השאר,</w:t>
      </w:r>
      <w:r w:rsidR="00BD2CD0">
        <w:rPr>
          <w:rFonts w:ascii="Arial" w:hAnsi="Arial" w:hint="cs"/>
          <w:noProof w:val="0"/>
          <w:rtl/>
        </w:rPr>
        <w:t xml:space="preserve"> בהפקד</w:t>
      </w:r>
      <w:r>
        <w:rPr>
          <w:rFonts w:ascii="Arial" w:hAnsi="Arial" w:hint="cs"/>
          <w:noProof w:val="0"/>
          <w:rtl/>
        </w:rPr>
        <w:t>ת סך של 280,000 ₪, אותו חסך הנתבע טרם הנישואין, לחשבון המשותף</w:t>
      </w:r>
      <w:r w:rsidR="00BD2CD0">
        <w:rPr>
          <w:rFonts w:ascii="Arial" w:hAnsi="Arial" w:hint="cs"/>
          <w:noProof w:val="0"/>
          <w:rtl/>
        </w:rPr>
        <w:t>, בהעברות כספים מחשבון</w:t>
      </w:r>
      <w:r w:rsidR="003106A0">
        <w:rPr>
          <w:rFonts w:ascii="Arial" w:hAnsi="Arial" w:hint="cs"/>
          <w:noProof w:val="0"/>
          <w:rtl/>
        </w:rPr>
        <w:t xml:space="preserve"> התובעת לחשבון המשותף ובהפקדת משכורתו של הנתבע לחשבון זה. כספי הצדדים עורבבו ולא הייתה אבחנה והפרדה.</w:t>
      </w:r>
    </w:p>
    <w:p w:rsidR="003106A0" w:rsidRDefault="0010033C" w:rsidP="0010033C">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הצדדים התכוונו לרכוש יחד דירה ואף הגישו בקשה לאשר הלוואה על סך של</w:t>
      </w:r>
      <w:r w:rsidR="00A562E7">
        <w:rPr>
          <w:rFonts w:ascii="Arial" w:hAnsi="Arial" w:hint="cs"/>
          <w:noProof w:val="0"/>
          <w:rtl/>
        </w:rPr>
        <w:t xml:space="preserve">   </w:t>
      </w:r>
      <w:r>
        <w:rPr>
          <w:rFonts w:ascii="Arial" w:hAnsi="Arial" w:hint="cs"/>
          <w:noProof w:val="0"/>
          <w:rtl/>
        </w:rPr>
        <w:t xml:space="preserve"> 750,000 ₪. רכישה זו לא יצאה אל הפועל, אך הצדדים מימשו את רצונם לרכוש נכס משותף על ידי רכישת חלקם של האחים בבית.</w:t>
      </w:r>
    </w:p>
    <w:p w:rsidR="00B40AE6" w:rsidRDefault="00A562E7" w:rsidP="00A562E7">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שני הצדדים הם לווים ב</w:t>
      </w:r>
      <w:r w:rsidR="00B40AE6">
        <w:rPr>
          <w:rFonts w:ascii="Arial" w:hAnsi="Arial" w:hint="cs"/>
          <w:noProof w:val="0"/>
          <w:rtl/>
        </w:rPr>
        <w:t xml:space="preserve">משכנתא המשותפת. </w:t>
      </w:r>
      <w:r>
        <w:rPr>
          <w:rFonts w:ascii="Arial" w:hAnsi="Arial" w:hint="cs"/>
          <w:noProof w:val="0"/>
          <w:rtl/>
        </w:rPr>
        <w:t>מאחר, ש</w:t>
      </w:r>
      <w:r w:rsidR="00B40AE6">
        <w:rPr>
          <w:rFonts w:ascii="Arial" w:hAnsi="Arial" w:hint="cs"/>
          <w:noProof w:val="0"/>
          <w:rtl/>
        </w:rPr>
        <w:t xml:space="preserve">התובעת לא עבדה באופן מסודר ורציף, </w:t>
      </w:r>
      <w:r>
        <w:rPr>
          <w:rFonts w:ascii="Arial" w:hAnsi="Arial" w:hint="cs"/>
          <w:noProof w:val="0"/>
          <w:rtl/>
        </w:rPr>
        <w:t xml:space="preserve">היא </w:t>
      </w:r>
      <w:r w:rsidR="00B40AE6">
        <w:rPr>
          <w:rFonts w:ascii="Arial" w:hAnsi="Arial" w:hint="cs"/>
          <w:noProof w:val="0"/>
          <w:rtl/>
        </w:rPr>
        <w:t>לא הייתה מקבלת את הלוואה לבדה.</w:t>
      </w:r>
    </w:p>
    <w:p w:rsidR="00B40AE6" w:rsidRDefault="00B40AE6" w:rsidP="0010033C">
      <w:pPr>
        <w:pStyle w:val="ad"/>
        <w:numPr>
          <w:ilvl w:val="1"/>
          <w:numId w:val="1"/>
        </w:numPr>
        <w:spacing w:after="240" w:line="360" w:lineRule="auto"/>
        <w:ind w:left="1275" w:hanging="573"/>
        <w:contextualSpacing w:val="0"/>
        <w:jc w:val="both"/>
        <w:rPr>
          <w:rFonts w:ascii="Arial" w:hAnsi="Arial"/>
          <w:noProof w:val="0"/>
        </w:rPr>
      </w:pPr>
      <w:r>
        <w:rPr>
          <w:rFonts w:ascii="Arial" w:hAnsi="Arial" w:hint="cs"/>
          <w:noProof w:val="0"/>
          <w:rtl/>
        </w:rPr>
        <w:t>דמי השכירות בגין יחידת הדיור לא כיסו את החזרי המשכנתא ואלה שולמו מאמצעי הצדדים, שברובם הינן הכנסות הנתבע.</w:t>
      </w:r>
    </w:p>
    <w:p w:rsidR="00436828" w:rsidRPr="00436828" w:rsidRDefault="00436828" w:rsidP="00436828">
      <w:pPr>
        <w:spacing w:after="240" w:line="360" w:lineRule="auto"/>
        <w:jc w:val="both"/>
        <w:rPr>
          <w:rFonts w:ascii="Miriam" w:hAnsi="Miriam" w:cs="Miriam"/>
          <w:noProof w:val="0"/>
        </w:rPr>
      </w:pPr>
      <w:r w:rsidRPr="00436828">
        <w:rPr>
          <w:rFonts w:ascii="Miriam" w:hAnsi="Miriam" w:cs="Miriam"/>
          <w:noProof w:val="0"/>
          <w:rtl/>
        </w:rPr>
        <w:t>דיון והכרעה</w:t>
      </w:r>
    </w:p>
    <w:p w:rsidR="0067344B" w:rsidRDefault="0067344B" w:rsidP="001B31E4">
      <w:pPr>
        <w:pStyle w:val="ad"/>
        <w:numPr>
          <w:ilvl w:val="0"/>
          <w:numId w:val="1"/>
        </w:numPr>
        <w:spacing w:after="240" w:line="360" w:lineRule="auto"/>
        <w:ind w:left="357" w:hanging="357"/>
        <w:contextualSpacing w:val="0"/>
        <w:jc w:val="both"/>
        <w:rPr>
          <w:color w:val="000000"/>
        </w:rPr>
      </w:pPr>
      <w:r w:rsidRPr="0067344B">
        <w:rPr>
          <w:rFonts w:hint="cs"/>
          <w:color w:val="000000"/>
          <w:rtl/>
        </w:rPr>
        <w:t xml:space="preserve">כבר </w:t>
      </w:r>
      <w:r>
        <w:rPr>
          <w:rFonts w:hint="cs"/>
          <w:color w:val="000000"/>
          <w:rtl/>
        </w:rPr>
        <w:t>בפתח הדברים</w:t>
      </w:r>
      <w:r w:rsidR="00AB1BE8">
        <w:rPr>
          <w:rFonts w:hint="cs"/>
          <w:color w:val="000000"/>
          <w:rtl/>
        </w:rPr>
        <w:t>,</w:t>
      </w:r>
      <w:r>
        <w:rPr>
          <w:rFonts w:hint="cs"/>
          <w:color w:val="000000"/>
          <w:rtl/>
        </w:rPr>
        <w:t xml:space="preserve"> אסיר מן הדרך את טענת התובעת, לפיה בהיעדר הסכם בכתב, אין לנתבע פתחון פה. התובעת תומכת את יתדותיה בדברי כב' השו' וילנר </w:t>
      </w:r>
      <w:r w:rsidRPr="0067344B">
        <w:rPr>
          <w:rFonts w:hint="cs"/>
          <w:color w:val="000000"/>
          <w:rtl/>
        </w:rPr>
        <w:t>ב</w:t>
      </w:r>
      <w:r w:rsidRPr="0067344B">
        <w:rPr>
          <w:color w:val="000000"/>
          <w:rtl/>
        </w:rPr>
        <w:t xml:space="preserve">בע"מ 1270/23 </w:t>
      </w:r>
      <w:r w:rsidRPr="0067344B">
        <w:rPr>
          <w:b/>
          <w:bCs/>
          <w:color w:val="000000"/>
          <w:rtl/>
        </w:rPr>
        <w:t>פלונית נ' פלוני</w:t>
      </w:r>
      <w:r w:rsidRPr="0067344B">
        <w:rPr>
          <w:color w:val="000000"/>
          <w:rtl/>
        </w:rPr>
        <w:t xml:space="preserve"> (06.09.2023)</w:t>
      </w:r>
      <w:r>
        <w:rPr>
          <w:rFonts w:hint="cs"/>
          <w:color w:val="000000"/>
          <w:rtl/>
        </w:rPr>
        <w:t xml:space="preserve"> ). להבנתי, אין בדברים אלה כדי לסייע לתובעת, משני טעמים: </w:t>
      </w:r>
      <w:r w:rsidR="00F50303" w:rsidRPr="00642C74">
        <w:rPr>
          <w:rFonts w:hint="cs"/>
          <w:b/>
          <w:bCs/>
          <w:color w:val="000000"/>
          <w:rtl/>
        </w:rPr>
        <w:t>ראשית</w:t>
      </w:r>
      <w:r w:rsidR="00F50303">
        <w:rPr>
          <w:rFonts w:hint="cs"/>
          <w:color w:val="000000"/>
          <w:rtl/>
        </w:rPr>
        <w:t>, ההתייחסות לקשר בין דרישת הכתב</w:t>
      </w:r>
      <w:r w:rsidR="00642C74">
        <w:rPr>
          <w:rFonts w:hint="cs"/>
          <w:color w:val="000000"/>
          <w:rtl/>
        </w:rPr>
        <w:t>,</w:t>
      </w:r>
      <w:r w:rsidR="00F50303">
        <w:rPr>
          <w:rFonts w:hint="cs"/>
          <w:color w:val="000000"/>
          <w:rtl/>
        </w:rPr>
        <w:t xml:space="preserve"> לפי סעיף 8 לחוק המקרקעין</w:t>
      </w:r>
      <w:r w:rsidR="00642C74">
        <w:rPr>
          <w:rFonts w:hint="cs"/>
          <w:color w:val="000000"/>
          <w:rtl/>
        </w:rPr>
        <w:t>,</w:t>
      </w:r>
      <w:r w:rsidR="00F50303">
        <w:rPr>
          <w:rFonts w:hint="cs"/>
          <w:color w:val="000000"/>
          <w:rtl/>
        </w:rPr>
        <w:t xml:space="preserve"> לבין שיתוף ספציפי</w:t>
      </w:r>
      <w:r w:rsidR="00642C74">
        <w:rPr>
          <w:rFonts w:hint="cs"/>
          <w:color w:val="000000"/>
          <w:rtl/>
        </w:rPr>
        <w:t>,</w:t>
      </w:r>
      <w:r w:rsidR="00F50303">
        <w:rPr>
          <w:rFonts w:hint="cs"/>
          <w:color w:val="000000"/>
          <w:rtl/>
        </w:rPr>
        <w:t xml:space="preserve"> לא נדרשה להכרעה</w:t>
      </w:r>
      <w:r w:rsidR="00F72C80">
        <w:rPr>
          <w:rFonts w:hint="cs"/>
          <w:color w:val="000000"/>
          <w:rtl/>
        </w:rPr>
        <w:t xml:space="preserve"> בפרשה האמורה</w:t>
      </w:r>
      <w:r w:rsidR="00324B57">
        <w:rPr>
          <w:rFonts w:hint="cs"/>
          <w:color w:val="000000"/>
          <w:rtl/>
        </w:rPr>
        <w:t xml:space="preserve"> (כאמור </w:t>
      </w:r>
      <w:r w:rsidR="00F50303">
        <w:rPr>
          <w:rFonts w:hint="cs"/>
          <w:color w:val="000000"/>
          <w:rtl/>
        </w:rPr>
        <w:t>בסעיף 21 סיפא לפסק הדין</w:t>
      </w:r>
      <w:r w:rsidR="00324B57">
        <w:rPr>
          <w:rFonts w:hint="cs"/>
          <w:color w:val="000000"/>
          <w:rtl/>
        </w:rPr>
        <w:t>)</w:t>
      </w:r>
      <w:r w:rsidR="00F50303">
        <w:rPr>
          <w:rFonts w:hint="cs"/>
          <w:color w:val="000000"/>
          <w:rtl/>
        </w:rPr>
        <w:t xml:space="preserve">. לפיכך, לא מדובר בהלכה. </w:t>
      </w:r>
      <w:r w:rsidR="00F50303" w:rsidRPr="00642C74">
        <w:rPr>
          <w:rFonts w:hint="cs"/>
          <w:b/>
          <w:bCs/>
          <w:color w:val="000000"/>
          <w:rtl/>
        </w:rPr>
        <w:t>שנית</w:t>
      </w:r>
      <w:r w:rsidR="00F50303">
        <w:rPr>
          <w:rFonts w:hint="cs"/>
          <w:color w:val="000000"/>
          <w:rtl/>
        </w:rPr>
        <w:t xml:space="preserve"> </w:t>
      </w:r>
      <w:r w:rsidR="001B31E4">
        <w:rPr>
          <w:rFonts w:hint="cs"/>
          <w:color w:val="000000"/>
          <w:rtl/>
        </w:rPr>
        <w:t xml:space="preserve">וזה העיקר - </w:t>
      </w:r>
      <w:r w:rsidR="00F50303">
        <w:rPr>
          <w:rFonts w:hint="cs"/>
          <w:color w:val="000000"/>
          <w:rtl/>
        </w:rPr>
        <w:t>לא נקבע</w:t>
      </w:r>
      <w:r w:rsidR="00642C74">
        <w:rPr>
          <w:rFonts w:hint="cs"/>
          <w:color w:val="000000"/>
          <w:rtl/>
        </w:rPr>
        <w:t>,</w:t>
      </w:r>
      <w:r w:rsidR="00F50303">
        <w:rPr>
          <w:rFonts w:hint="cs"/>
          <w:color w:val="000000"/>
          <w:rtl/>
        </w:rPr>
        <w:t xml:space="preserve"> שהסכם בכתב הוא תנאי להכרה בזכויות מכוח שיתוף ספציפי, אלא, שכאשר נטען להסכם </w:t>
      </w:r>
      <w:r w:rsidR="00F50303" w:rsidRPr="00324B57">
        <w:rPr>
          <w:rFonts w:hint="cs"/>
          <w:color w:val="000000"/>
          <w:u w:val="single"/>
          <w:rtl/>
        </w:rPr>
        <w:t>קונקרטי</w:t>
      </w:r>
      <w:r w:rsidR="00F50303">
        <w:rPr>
          <w:rFonts w:hint="cs"/>
          <w:color w:val="000000"/>
          <w:rtl/>
        </w:rPr>
        <w:t>, היות הצדדים בני זוג</w:t>
      </w:r>
      <w:r w:rsidR="0018759D">
        <w:rPr>
          <w:rFonts w:hint="cs"/>
          <w:color w:val="000000"/>
          <w:rtl/>
        </w:rPr>
        <w:t>,</w:t>
      </w:r>
      <w:r w:rsidR="00F50303">
        <w:rPr>
          <w:rFonts w:hint="cs"/>
          <w:color w:val="000000"/>
          <w:rtl/>
        </w:rPr>
        <w:t xml:space="preserve"> לא מאיינת את דרישת הכתב (סעיף 24 לפסק הדין). </w:t>
      </w:r>
      <w:r w:rsidR="00642C74">
        <w:rPr>
          <w:rFonts w:hint="cs"/>
          <w:color w:val="000000"/>
          <w:rtl/>
        </w:rPr>
        <w:t>התניית זכויות מכוח שיתוף ספציפי</w:t>
      </w:r>
      <w:r w:rsidR="00961BA1">
        <w:rPr>
          <w:rFonts w:hint="cs"/>
          <w:color w:val="000000"/>
          <w:rtl/>
        </w:rPr>
        <w:t>,</w:t>
      </w:r>
      <w:r w:rsidR="00642C74">
        <w:rPr>
          <w:rFonts w:hint="cs"/>
          <w:color w:val="000000"/>
          <w:rtl/>
        </w:rPr>
        <w:t xml:space="preserve"> בקיום הסכם בכתב</w:t>
      </w:r>
      <w:r w:rsidR="00961BA1">
        <w:rPr>
          <w:rFonts w:hint="cs"/>
          <w:color w:val="000000"/>
          <w:rtl/>
        </w:rPr>
        <w:t>,</w:t>
      </w:r>
      <w:r w:rsidR="00642C74">
        <w:rPr>
          <w:rFonts w:hint="cs"/>
          <w:color w:val="000000"/>
          <w:rtl/>
        </w:rPr>
        <w:t xml:space="preserve"> תעקר מתוכן את ההלכות, שהכירו בזכויות אלה. הכרה זו, על הסימנים שנתנו בה בפסיקה, הורתה בהיעדרו של הסכם בכתב</w:t>
      </w:r>
      <w:r w:rsidR="0083148E">
        <w:rPr>
          <w:rFonts w:hint="cs"/>
          <w:color w:val="000000"/>
          <w:rtl/>
        </w:rPr>
        <w:t xml:space="preserve">. </w:t>
      </w:r>
      <w:r w:rsidR="006F4AF0">
        <w:rPr>
          <w:rFonts w:hint="cs"/>
          <w:color w:val="000000"/>
          <w:rtl/>
        </w:rPr>
        <w:t>לכן</w:t>
      </w:r>
      <w:r w:rsidR="0018759D">
        <w:rPr>
          <w:rFonts w:hint="cs"/>
          <w:color w:val="000000"/>
          <w:rtl/>
        </w:rPr>
        <w:t>, בין השאר,</w:t>
      </w:r>
      <w:r w:rsidR="006F4AF0">
        <w:rPr>
          <w:rFonts w:hint="cs"/>
          <w:color w:val="000000"/>
          <w:rtl/>
        </w:rPr>
        <w:t xml:space="preserve"> כונו הזכויות</w:t>
      </w:r>
      <w:r w:rsidR="00324B57">
        <w:rPr>
          <w:rFonts w:hint="cs"/>
          <w:color w:val="000000"/>
          <w:rtl/>
        </w:rPr>
        <w:t xml:space="preserve"> מכוח שיתוף ספציפי, "</w:t>
      </w:r>
      <w:r w:rsidR="0083148E">
        <w:rPr>
          <w:rFonts w:hint="cs"/>
          <w:color w:val="000000"/>
          <w:rtl/>
        </w:rPr>
        <w:t>זכויות שביושר</w:t>
      </w:r>
      <w:r w:rsidR="00324B57">
        <w:rPr>
          <w:rFonts w:hint="cs"/>
          <w:color w:val="000000"/>
          <w:rtl/>
        </w:rPr>
        <w:t>"</w:t>
      </w:r>
      <w:r w:rsidR="0083148E">
        <w:rPr>
          <w:rFonts w:hint="cs"/>
          <w:color w:val="000000"/>
          <w:rtl/>
        </w:rPr>
        <w:t xml:space="preserve"> (</w:t>
      </w:r>
      <w:r w:rsidR="0083148E" w:rsidRPr="006F4AF0">
        <w:rPr>
          <w:color w:val="000000"/>
          <w:rtl/>
        </w:rPr>
        <w:t xml:space="preserve">דנג"ץ 8537/18 </w:t>
      </w:r>
      <w:r w:rsidR="0083148E" w:rsidRPr="0083148E">
        <w:rPr>
          <w:b/>
          <w:bCs/>
          <w:color w:val="000000"/>
          <w:rtl/>
        </w:rPr>
        <w:t>פלונית נ' בית הדין הרבני הגדול בירושלים</w:t>
      </w:r>
      <w:r w:rsidR="0083148E" w:rsidRPr="006F4AF0">
        <w:rPr>
          <w:color w:val="000000"/>
          <w:rtl/>
        </w:rPr>
        <w:t xml:space="preserve"> (24.06.2021)</w:t>
      </w:r>
      <w:r w:rsidR="0083148E">
        <w:rPr>
          <w:rFonts w:hint="cs"/>
          <w:color w:val="000000"/>
          <w:rtl/>
        </w:rPr>
        <w:t>, סעיף 34 לפסק דינה של כב' הנשיאה חיות)</w:t>
      </w:r>
      <w:r w:rsidR="00642C74">
        <w:rPr>
          <w:rFonts w:hint="cs"/>
          <w:color w:val="000000"/>
          <w:rtl/>
        </w:rPr>
        <w:t xml:space="preserve">.  </w:t>
      </w:r>
    </w:p>
    <w:p w:rsidR="00C50AAB" w:rsidRDefault="00FE0E3D" w:rsidP="001A5195">
      <w:pPr>
        <w:pStyle w:val="ad"/>
        <w:numPr>
          <w:ilvl w:val="0"/>
          <w:numId w:val="1"/>
        </w:numPr>
        <w:spacing w:before="240" w:after="240" w:line="360" w:lineRule="auto"/>
        <w:ind w:left="357" w:hanging="357"/>
        <w:contextualSpacing w:val="0"/>
        <w:jc w:val="both"/>
        <w:rPr>
          <w:rFonts w:ascii="Arial" w:hAnsi="Arial"/>
          <w:noProof w:val="0"/>
        </w:rPr>
      </w:pPr>
      <w:r w:rsidRPr="00FE0E3D">
        <w:rPr>
          <w:rFonts w:hint="cs"/>
          <w:color w:val="000000"/>
          <w:rtl/>
        </w:rPr>
        <w:t>הרקע ההיסטורי-פסיקתי של הלכת השיתוף הספציפי תואר בבע"מ 1270/23</w:t>
      </w:r>
      <w:r w:rsidR="007C2CA1">
        <w:rPr>
          <w:rFonts w:hint="cs"/>
          <w:color w:val="000000"/>
          <w:rtl/>
        </w:rPr>
        <w:t xml:space="preserve"> הנ"ל</w:t>
      </w:r>
      <w:r w:rsidRPr="00FE0E3D">
        <w:rPr>
          <w:rFonts w:hint="cs"/>
          <w:color w:val="000000"/>
          <w:rtl/>
        </w:rPr>
        <w:t>. ההלכות בנושא</w:t>
      </w:r>
      <w:r w:rsidR="00471DB1">
        <w:rPr>
          <w:rFonts w:hint="cs"/>
          <w:color w:val="000000"/>
          <w:rtl/>
        </w:rPr>
        <w:t>, לרבות בכל הנוגע לבית מגורים,</w:t>
      </w:r>
      <w:r w:rsidRPr="00FE0E3D">
        <w:rPr>
          <w:rFonts w:hint="cs"/>
          <w:color w:val="000000"/>
          <w:rtl/>
        </w:rPr>
        <w:t xml:space="preserve"> </w:t>
      </w:r>
      <w:r w:rsidR="006F4AF0">
        <w:rPr>
          <w:rFonts w:hint="cs"/>
          <w:color w:val="000000"/>
          <w:rtl/>
        </w:rPr>
        <w:t xml:space="preserve">סוכמו </w:t>
      </w:r>
      <w:r w:rsidR="006F4AF0" w:rsidRPr="006F4AF0">
        <w:rPr>
          <w:rFonts w:hint="cs"/>
          <w:color w:val="000000"/>
          <w:rtl/>
        </w:rPr>
        <w:t>ב</w:t>
      </w:r>
      <w:r w:rsidR="007F7A55">
        <w:rPr>
          <w:rFonts w:hint="cs"/>
          <w:color w:val="000000"/>
          <w:rtl/>
        </w:rPr>
        <w:t>דנג"ץ 8537/18 הנ"ל</w:t>
      </w:r>
      <w:r w:rsidR="006F4AF0">
        <w:rPr>
          <w:rFonts w:hint="cs"/>
          <w:color w:val="000000"/>
          <w:rtl/>
        </w:rPr>
        <w:t xml:space="preserve"> (כן ר' פ</w:t>
      </w:r>
      <w:r w:rsidRPr="00FE0E3D">
        <w:rPr>
          <w:rFonts w:hint="cs"/>
          <w:color w:val="000000"/>
          <w:rtl/>
        </w:rPr>
        <w:t xml:space="preserve">סק דינה </w:t>
      </w:r>
      <w:r w:rsidR="006F4AF0">
        <w:rPr>
          <w:rFonts w:hint="cs"/>
          <w:color w:val="000000"/>
          <w:rtl/>
        </w:rPr>
        <w:t xml:space="preserve">המקיף </w:t>
      </w:r>
      <w:r w:rsidRPr="00FE0E3D">
        <w:rPr>
          <w:rFonts w:hint="cs"/>
          <w:color w:val="000000"/>
          <w:rtl/>
        </w:rPr>
        <w:t>של חברתי, כב' השו' הלר כריש, ב</w:t>
      </w:r>
      <w:r w:rsidR="006D7559" w:rsidRPr="00FE0E3D">
        <w:rPr>
          <w:color w:val="000000"/>
          <w:rtl/>
        </w:rPr>
        <w:t xml:space="preserve">תלה"מ (משפחה תל אביב-יפו) 3438-06-21 </w:t>
      </w:r>
      <w:r w:rsidR="006D7559" w:rsidRPr="00FE0E3D">
        <w:rPr>
          <w:b/>
          <w:bCs/>
          <w:color w:val="000000"/>
          <w:rtl/>
        </w:rPr>
        <w:t>פלונית נ' פלוני</w:t>
      </w:r>
      <w:r w:rsidR="006D7559" w:rsidRPr="00FE0E3D">
        <w:rPr>
          <w:color w:val="000000"/>
          <w:rtl/>
        </w:rPr>
        <w:t xml:space="preserve"> (30.07.2023)</w:t>
      </w:r>
      <w:r>
        <w:rPr>
          <w:rFonts w:ascii="Arial" w:hAnsi="Arial" w:hint="cs"/>
          <w:noProof w:val="0"/>
          <w:rtl/>
        </w:rPr>
        <w:t xml:space="preserve"> ).</w:t>
      </w:r>
      <w:r w:rsidR="00471DB1">
        <w:rPr>
          <w:rFonts w:ascii="Arial" w:hAnsi="Arial" w:hint="cs"/>
          <w:noProof w:val="0"/>
          <w:rtl/>
        </w:rPr>
        <w:t xml:space="preserve"> עיקרו של דבר </w:t>
      </w:r>
      <w:r w:rsidR="00471DB1">
        <w:rPr>
          <w:rFonts w:ascii="Arial" w:hAnsi="Arial"/>
          <w:noProof w:val="0"/>
          <w:rtl/>
        </w:rPr>
        <w:t>–</w:t>
      </w:r>
      <w:r w:rsidR="00471DB1">
        <w:rPr>
          <w:rFonts w:ascii="Arial" w:hAnsi="Arial" w:hint="cs"/>
          <w:noProof w:val="0"/>
          <w:rtl/>
        </w:rPr>
        <w:t xml:space="preserve"> </w:t>
      </w:r>
      <w:r w:rsidR="00F72C80">
        <w:rPr>
          <w:rFonts w:ascii="Arial" w:hAnsi="Arial" w:hint="cs"/>
          <w:noProof w:val="0"/>
          <w:rtl/>
        </w:rPr>
        <w:t>על התובע להצביע על עובדות</w:t>
      </w:r>
      <w:r w:rsidR="006F4AF0">
        <w:rPr>
          <w:rFonts w:ascii="Arial" w:hAnsi="Arial" w:hint="cs"/>
          <w:noProof w:val="0"/>
          <w:rtl/>
        </w:rPr>
        <w:t xml:space="preserve">, בקשר לנכס עצמו ובקשר ליחסים הזוגיים והמשפחתיים בכללותם, </w:t>
      </w:r>
      <w:r w:rsidR="00F72C80">
        <w:rPr>
          <w:rFonts w:ascii="Arial" w:hAnsi="Arial" w:hint="cs"/>
          <w:noProof w:val="0"/>
          <w:rtl/>
        </w:rPr>
        <w:t>המבססות</w:t>
      </w:r>
      <w:r w:rsidR="00471DB1">
        <w:rPr>
          <w:rFonts w:ascii="Arial" w:hAnsi="Arial" w:hint="cs"/>
          <w:noProof w:val="0"/>
          <w:rtl/>
        </w:rPr>
        <w:t xml:space="preserve"> כוונת שיתוף בנכס</w:t>
      </w:r>
      <w:r w:rsidR="00711CFB">
        <w:rPr>
          <w:rFonts w:ascii="Arial" w:hAnsi="Arial" w:hint="cs"/>
          <w:noProof w:val="0"/>
          <w:rtl/>
        </w:rPr>
        <w:t>,</w:t>
      </w:r>
      <w:r w:rsidR="00471DB1">
        <w:rPr>
          <w:rFonts w:ascii="Arial" w:hAnsi="Arial" w:hint="cs"/>
          <w:noProof w:val="0"/>
          <w:rtl/>
        </w:rPr>
        <w:t xml:space="preserve"> שאינו בר איזון</w:t>
      </w:r>
      <w:r w:rsidR="00626CA4">
        <w:rPr>
          <w:rFonts w:ascii="Arial" w:hAnsi="Arial" w:hint="cs"/>
          <w:noProof w:val="0"/>
          <w:rtl/>
        </w:rPr>
        <w:t xml:space="preserve">. מדובר ב"דבר מה נוסף", מלבר הנישואין כשלעצמם (בע"מ 1398/11 הנ"ל). </w:t>
      </w:r>
      <w:r w:rsidR="00F20B48">
        <w:rPr>
          <w:rFonts w:ascii="Arial" w:hAnsi="Arial"/>
          <w:noProof w:val="0"/>
          <w:rtl/>
        </w:rPr>
        <w:br/>
      </w:r>
      <w:r w:rsidR="00626CA4">
        <w:rPr>
          <w:rFonts w:ascii="Arial" w:hAnsi="Arial" w:hint="cs"/>
          <w:noProof w:val="0"/>
          <w:rtl/>
        </w:rPr>
        <w:t>דוגמא מובהקת</w:t>
      </w:r>
      <w:r w:rsidR="00711CFB">
        <w:rPr>
          <w:rFonts w:ascii="Arial" w:hAnsi="Arial" w:hint="cs"/>
          <w:noProof w:val="0"/>
          <w:rtl/>
        </w:rPr>
        <w:t>,</w:t>
      </w:r>
      <w:r w:rsidR="00626CA4">
        <w:rPr>
          <w:rFonts w:ascii="Arial" w:hAnsi="Arial" w:hint="cs"/>
          <w:noProof w:val="0"/>
          <w:rtl/>
        </w:rPr>
        <w:t xml:space="preserve"> </w:t>
      </w:r>
      <w:r w:rsidR="00A82E5B">
        <w:rPr>
          <w:rFonts w:ascii="Arial" w:hAnsi="Arial" w:hint="cs"/>
          <w:noProof w:val="0"/>
          <w:rtl/>
        </w:rPr>
        <w:t xml:space="preserve">היא </w:t>
      </w:r>
      <w:r w:rsidR="00471DB1">
        <w:rPr>
          <w:rFonts w:ascii="Arial" w:hAnsi="Arial" w:hint="cs"/>
          <w:noProof w:val="0"/>
          <w:rtl/>
        </w:rPr>
        <w:t>השקעה כספית</w:t>
      </w:r>
      <w:r w:rsidR="00711CFB">
        <w:rPr>
          <w:rFonts w:ascii="Arial" w:hAnsi="Arial" w:hint="cs"/>
          <w:noProof w:val="0"/>
          <w:rtl/>
        </w:rPr>
        <w:t>,</w:t>
      </w:r>
      <w:r w:rsidR="00471DB1">
        <w:rPr>
          <w:rFonts w:ascii="Arial" w:hAnsi="Arial" w:hint="cs"/>
          <w:noProof w:val="0"/>
          <w:rtl/>
        </w:rPr>
        <w:t xml:space="preserve"> שאיננה בטלה בשישים</w:t>
      </w:r>
      <w:r w:rsidR="0002494E">
        <w:rPr>
          <w:rFonts w:ascii="Arial" w:hAnsi="Arial" w:hint="cs"/>
          <w:noProof w:val="0"/>
          <w:rtl/>
        </w:rPr>
        <w:t>, לרבות</w:t>
      </w:r>
      <w:r w:rsidR="006F4AF0">
        <w:rPr>
          <w:rFonts w:ascii="Arial" w:hAnsi="Arial" w:hint="cs"/>
          <w:noProof w:val="0"/>
          <w:rtl/>
        </w:rPr>
        <w:t>,</w:t>
      </w:r>
      <w:r w:rsidR="0002494E">
        <w:rPr>
          <w:rFonts w:ascii="Arial" w:hAnsi="Arial" w:hint="cs"/>
          <w:noProof w:val="0"/>
          <w:rtl/>
        </w:rPr>
        <w:t xml:space="preserve"> על דרך נטילת משכנתא משותפת</w:t>
      </w:r>
      <w:r w:rsidR="00A82E5B">
        <w:rPr>
          <w:rFonts w:ascii="Arial" w:hAnsi="Arial" w:hint="cs"/>
          <w:noProof w:val="0"/>
          <w:rtl/>
        </w:rPr>
        <w:t xml:space="preserve"> (שם</w:t>
      </w:r>
      <w:r w:rsidR="00471DB1">
        <w:rPr>
          <w:rFonts w:ascii="Arial" w:hAnsi="Arial" w:hint="cs"/>
          <w:noProof w:val="0"/>
          <w:rtl/>
        </w:rPr>
        <w:t>)</w:t>
      </w:r>
      <w:r w:rsidR="00F72C80">
        <w:rPr>
          <w:rFonts w:ascii="Arial" w:hAnsi="Arial" w:hint="cs"/>
          <w:noProof w:val="0"/>
          <w:rtl/>
        </w:rPr>
        <w:t>.</w:t>
      </w:r>
      <w:r w:rsidR="005333B3">
        <w:rPr>
          <w:rFonts w:ascii="Arial" w:hAnsi="Arial" w:hint="cs"/>
          <w:noProof w:val="0"/>
          <w:rtl/>
        </w:rPr>
        <w:t xml:space="preserve"> לעניין בית מגורים, נטל </w:t>
      </w:r>
      <w:r w:rsidR="005333B3" w:rsidRPr="009257A9">
        <w:rPr>
          <w:rFonts w:ascii="Arial" w:hAnsi="Arial" w:hint="cs"/>
          <w:noProof w:val="0"/>
          <w:rtl/>
        </w:rPr>
        <w:t>השכנוע מכביד פחות</w:t>
      </w:r>
      <w:r w:rsidR="009257A9" w:rsidRPr="009257A9">
        <w:rPr>
          <w:rFonts w:ascii="Arial" w:hAnsi="Arial" w:hint="cs"/>
          <w:noProof w:val="0"/>
          <w:rtl/>
        </w:rPr>
        <w:t xml:space="preserve"> (</w:t>
      </w:r>
      <w:r w:rsidR="009257A9" w:rsidRPr="009257A9">
        <w:rPr>
          <w:color w:val="000000"/>
          <w:rtl/>
        </w:rPr>
        <w:t xml:space="preserve">בע"מ 1059/17 </w:t>
      </w:r>
      <w:r w:rsidR="009257A9" w:rsidRPr="009257A9">
        <w:rPr>
          <w:b/>
          <w:bCs/>
          <w:color w:val="000000"/>
          <w:rtl/>
        </w:rPr>
        <w:t xml:space="preserve">פלוני נ' פלונית </w:t>
      </w:r>
      <w:r w:rsidR="009257A9" w:rsidRPr="009257A9">
        <w:rPr>
          <w:color w:val="000000"/>
          <w:rtl/>
        </w:rPr>
        <w:t>(09.02.2017)</w:t>
      </w:r>
      <w:r w:rsidR="001F04B5">
        <w:rPr>
          <w:rFonts w:hint="cs"/>
          <w:color w:val="000000"/>
          <w:rtl/>
        </w:rPr>
        <w:t xml:space="preserve">, </w:t>
      </w:r>
      <w:r w:rsidR="001F04B5" w:rsidRPr="001F04B5">
        <w:rPr>
          <w:color w:val="000000"/>
          <w:rtl/>
        </w:rPr>
        <w:t xml:space="preserve">בג"ץ 4602/13 </w:t>
      </w:r>
      <w:r w:rsidR="001F04B5" w:rsidRPr="001F04B5">
        <w:rPr>
          <w:b/>
          <w:bCs/>
          <w:color w:val="000000"/>
          <w:rtl/>
        </w:rPr>
        <w:t>פלונית נ' בית הדין הרבני האזורי בחיפה</w:t>
      </w:r>
      <w:r w:rsidR="001F04B5" w:rsidRPr="001F04B5">
        <w:rPr>
          <w:color w:val="000000"/>
          <w:rtl/>
        </w:rPr>
        <w:t xml:space="preserve"> (18.11.2018)</w:t>
      </w:r>
      <w:r w:rsidR="006F4AF0">
        <w:rPr>
          <w:rFonts w:hint="cs"/>
          <w:color w:val="000000"/>
          <w:rtl/>
        </w:rPr>
        <w:t>, דנג"ץ 8537/18 הנ"ל</w:t>
      </w:r>
      <w:r w:rsidR="007F7A55">
        <w:rPr>
          <w:rFonts w:hint="cs"/>
          <w:color w:val="000000"/>
          <w:rtl/>
        </w:rPr>
        <w:t xml:space="preserve"> ואחרים</w:t>
      </w:r>
      <w:r w:rsidR="009257A9" w:rsidRPr="009257A9">
        <w:rPr>
          <w:rFonts w:hint="cs"/>
          <w:color w:val="000000"/>
          <w:rtl/>
        </w:rPr>
        <w:t>)</w:t>
      </w:r>
      <w:r w:rsidR="005333B3" w:rsidRPr="009257A9">
        <w:rPr>
          <w:rFonts w:ascii="Arial" w:hAnsi="Arial" w:hint="cs"/>
          <w:noProof w:val="0"/>
          <w:rtl/>
        </w:rPr>
        <w:t xml:space="preserve">. </w:t>
      </w:r>
      <w:r w:rsidR="00B2480D">
        <w:rPr>
          <w:rFonts w:ascii="Arial" w:hAnsi="Arial" w:hint="cs"/>
          <w:noProof w:val="0"/>
          <w:rtl/>
        </w:rPr>
        <w:t xml:space="preserve">בסופו של יום, </w:t>
      </w:r>
      <w:r w:rsidR="00D96E0D">
        <w:rPr>
          <w:rFonts w:ascii="Arial" w:hAnsi="Arial" w:hint="cs"/>
          <w:noProof w:val="0"/>
          <w:rtl/>
        </w:rPr>
        <w:t xml:space="preserve">הורתן של זכויות מכוח </w:t>
      </w:r>
      <w:r w:rsidR="00B2480D">
        <w:rPr>
          <w:rFonts w:ascii="Arial" w:hAnsi="Arial" w:hint="cs"/>
          <w:noProof w:val="0"/>
          <w:rtl/>
        </w:rPr>
        <w:t>שיתוף ספציפי</w:t>
      </w:r>
      <w:r w:rsidR="001B31E4">
        <w:rPr>
          <w:rFonts w:ascii="Arial" w:hAnsi="Arial" w:hint="cs"/>
          <w:noProof w:val="0"/>
          <w:rtl/>
        </w:rPr>
        <w:t>,</w:t>
      </w:r>
      <w:r w:rsidR="00B2480D">
        <w:rPr>
          <w:rFonts w:ascii="Arial" w:hAnsi="Arial" w:hint="cs"/>
          <w:noProof w:val="0"/>
          <w:rtl/>
        </w:rPr>
        <w:t xml:space="preserve"> </w:t>
      </w:r>
      <w:r w:rsidR="00D96E0D">
        <w:rPr>
          <w:rFonts w:ascii="Arial" w:hAnsi="Arial" w:hint="cs"/>
          <w:noProof w:val="0"/>
          <w:rtl/>
        </w:rPr>
        <w:t>הוא בהסכ</w:t>
      </w:r>
      <w:r w:rsidR="009257A9">
        <w:rPr>
          <w:rFonts w:ascii="Arial" w:hAnsi="Arial" w:hint="cs"/>
          <w:noProof w:val="0"/>
          <w:rtl/>
        </w:rPr>
        <w:t>מה ש</w:t>
      </w:r>
      <w:r w:rsidR="00D96E0D">
        <w:rPr>
          <w:rFonts w:ascii="Arial" w:hAnsi="Arial" w:hint="cs"/>
          <w:noProof w:val="0"/>
          <w:rtl/>
        </w:rPr>
        <w:t>בהתנהגות</w:t>
      </w:r>
      <w:r w:rsidR="001F04B5">
        <w:rPr>
          <w:rFonts w:ascii="Arial" w:hAnsi="Arial" w:hint="cs"/>
          <w:noProof w:val="0"/>
          <w:rtl/>
        </w:rPr>
        <w:t xml:space="preserve"> </w:t>
      </w:r>
      <w:r w:rsidR="001F04B5" w:rsidRPr="001F04B5">
        <w:rPr>
          <w:rFonts w:ascii="Arial" w:hAnsi="Arial" w:hint="cs"/>
          <w:noProof w:val="0"/>
          <w:rtl/>
        </w:rPr>
        <w:t>(כב' השו' מינץ</w:t>
      </w:r>
      <w:r w:rsidR="001F04B5">
        <w:rPr>
          <w:rFonts w:ascii="Arial" w:hAnsi="Arial" w:hint="cs"/>
          <w:noProof w:val="0"/>
          <w:rtl/>
        </w:rPr>
        <w:t>,</w:t>
      </w:r>
      <w:r w:rsidR="001F04B5">
        <w:rPr>
          <w:rFonts w:hint="cs"/>
          <w:color w:val="000000"/>
          <w:rtl/>
        </w:rPr>
        <w:t xml:space="preserve"> בבג"</w:t>
      </w:r>
      <w:r w:rsidR="0002494E">
        <w:rPr>
          <w:rFonts w:hint="cs"/>
          <w:color w:val="000000"/>
          <w:rtl/>
        </w:rPr>
        <w:t>צ 4602/13 הנ"ל</w:t>
      </w:r>
      <w:r w:rsidR="00100CDC">
        <w:rPr>
          <w:rFonts w:hint="cs"/>
          <w:color w:val="000000"/>
          <w:rtl/>
        </w:rPr>
        <w:t>, כב' השו' שטיין בדנג"ץ 8537/18 הנ"ל</w:t>
      </w:r>
      <w:r w:rsidR="001F04B5" w:rsidRPr="001F04B5">
        <w:rPr>
          <w:rFonts w:hint="cs"/>
          <w:color w:val="000000"/>
          <w:rtl/>
        </w:rPr>
        <w:t>)</w:t>
      </w:r>
      <w:r w:rsidR="00D96E0D">
        <w:rPr>
          <w:rFonts w:ascii="Arial" w:hAnsi="Arial" w:hint="cs"/>
          <w:noProof w:val="0"/>
          <w:rtl/>
        </w:rPr>
        <w:t>. הסימנים שנתנו בפסיקה</w:t>
      </w:r>
      <w:r w:rsidR="007C2CA1">
        <w:rPr>
          <w:rFonts w:ascii="Arial" w:hAnsi="Arial" w:hint="cs"/>
          <w:noProof w:val="0"/>
          <w:rtl/>
        </w:rPr>
        <w:t>,</w:t>
      </w:r>
      <w:r w:rsidR="00D96E0D">
        <w:rPr>
          <w:rFonts w:ascii="Arial" w:hAnsi="Arial" w:hint="cs"/>
          <w:noProof w:val="0"/>
          <w:rtl/>
        </w:rPr>
        <w:t xml:space="preserve"> לנסיבות בהן יוכר שיתוף ספציפי</w:t>
      </w:r>
      <w:r w:rsidR="005333B3">
        <w:rPr>
          <w:rFonts w:ascii="Arial" w:hAnsi="Arial" w:hint="cs"/>
          <w:noProof w:val="0"/>
          <w:rtl/>
        </w:rPr>
        <w:t>,</w:t>
      </w:r>
      <w:r w:rsidR="00D96E0D">
        <w:rPr>
          <w:rFonts w:ascii="Arial" w:hAnsi="Arial" w:hint="cs"/>
          <w:noProof w:val="0"/>
          <w:rtl/>
        </w:rPr>
        <w:t xml:space="preserve"> הן המסד העובדתי לגיבוש</w:t>
      </w:r>
      <w:r w:rsidR="009257A9">
        <w:rPr>
          <w:rFonts w:ascii="Arial" w:hAnsi="Arial" w:hint="cs"/>
          <w:noProof w:val="0"/>
          <w:rtl/>
        </w:rPr>
        <w:t>ה</w:t>
      </w:r>
      <w:r w:rsidR="00D96E0D">
        <w:rPr>
          <w:rFonts w:ascii="Arial" w:hAnsi="Arial" w:hint="cs"/>
          <w:noProof w:val="0"/>
          <w:rtl/>
        </w:rPr>
        <w:t xml:space="preserve"> של ה</w:t>
      </w:r>
      <w:r w:rsidR="009257A9">
        <w:rPr>
          <w:rFonts w:ascii="Arial" w:hAnsi="Arial" w:hint="cs"/>
          <w:noProof w:val="0"/>
          <w:rtl/>
        </w:rPr>
        <w:t>סכמה זו</w:t>
      </w:r>
      <w:r w:rsidR="005333B3">
        <w:rPr>
          <w:rFonts w:ascii="Arial" w:hAnsi="Arial" w:hint="cs"/>
          <w:noProof w:val="0"/>
          <w:rtl/>
        </w:rPr>
        <w:t xml:space="preserve"> (</w:t>
      </w:r>
      <w:r w:rsidR="007C2CA1">
        <w:rPr>
          <w:rFonts w:ascii="Arial" w:hAnsi="Arial" w:hint="cs"/>
          <w:noProof w:val="0"/>
          <w:rtl/>
        </w:rPr>
        <w:t>לרבות מכוח עקרון תום הלב</w:t>
      </w:r>
      <w:r w:rsidR="005333B3">
        <w:rPr>
          <w:rFonts w:ascii="Arial" w:hAnsi="Arial" w:hint="cs"/>
          <w:noProof w:val="0"/>
          <w:rtl/>
        </w:rPr>
        <w:t>,</w:t>
      </w:r>
      <w:r w:rsidR="007C2CA1">
        <w:rPr>
          <w:rFonts w:ascii="Arial" w:hAnsi="Arial" w:hint="cs"/>
          <w:noProof w:val="0"/>
          <w:rtl/>
        </w:rPr>
        <w:t xml:space="preserve"> כנורמה משלימה</w:t>
      </w:r>
      <w:r w:rsidR="005333B3">
        <w:rPr>
          <w:rFonts w:ascii="Arial" w:hAnsi="Arial" w:hint="cs"/>
          <w:noProof w:val="0"/>
          <w:rtl/>
        </w:rPr>
        <w:t>)</w:t>
      </w:r>
      <w:r w:rsidR="00D96E0D">
        <w:rPr>
          <w:rFonts w:ascii="Arial" w:hAnsi="Arial" w:hint="cs"/>
          <w:noProof w:val="0"/>
          <w:rtl/>
        </w:rPr>
        <w:t>.</w:t>
      </w:r>
      <w:r w:rsidR="005333B3">
        <w:rPr>
          <w:rFonts w:ascii="Arial" w:hAnsi="Arial" w:hint="cs"/>
          <w:noProof w:val="0"/>
          <w:rtl/>
        </w:rPr>
        <w:t xml:space="preserve"> </w:t>
      </w:r>
    </w:p>
    <w:p w:rsidR="005333B3" w:rsidRDefault="005333B3" w:rsidP="007D6E7C">
      <w:pPr>
        <w:pStyle w:val="ad"/>
        <w:numPr>
          <w:ilvl w:val="0"/>
          <w:numId w:val="1"/>
        </w:numPr>
        <w:spacing w:after="240" w:line="360" w:lineRule="auto"/>
        <w:ind w:left="357" w:hanging="357"/>
        <w:contextualSpacing w:val="0"/>
        <w:jc w:val="both"/>
        <w:rPr>
          <w:rFonts w:ascii="Arial" w:hAnsi="Arial"/>
          <w:noProof w:val="0"/>
        </w:rPr>
      </w:pPr>
      <w:r>
        <w:rPr>
          <w:rFonts w:ascii="Arial" w:hAnsi="Arial" w:hint="cs"/>
          <w:noProof w:val="0"/>
          <w:rtl/>
        </w:rPr>
        <w:t>לפיכך, השאלה המרכזית היא, האם עלה בידי הנתבע להוכיח עובדות, המבססות מסקנה, לפיה הצדדים</w:t>
      </w:r>
      <w:r w:rsidR="006353AD">
        <w:rPr>
          <w:rFonts w:ascii="Arial" w:hAnsi="Arial" w:hint="cs"/>
          <w:noProof w:val="0"/>
          <w:rtl/>
        </w:rPr>
        <w:t xml:space="preserve"> ראו </w:t>
      </w:r>
      <w:r>
        <w:rPr>
          <w:rFonts w:ascii="Arial" w:hAnsi="Arial" w:hint="cs"/>
          <w:noProof w:val="0"/>
          <w:rtl/>
        </w:rPr>
        <w:t>בבית נכס משותף</w:t>
      </w:r>
      <w:r w:rsidR="00777E8E">
        <w:rPr>
          <w:rFonts w:ascii="Arial" w:hAnsi="Arial" w:hint="cs"/>
          <w:noProof w:val="0"/>
          <w:rtl/>
        </w:rPr>
        <w:t>?</w:t>
      </w:r>
      <w:r>
        <w:rPr>
          <w:rFonts w:ascii="Arial" w:hAnsi="Arial" w:hint="cs"/>
          <w:noProof w:val="0"/>
          <w:rtl/>
        </w:rPr>
        <w:t xml:space="preserve"> </w:t>
      </w:r>
      <w:r w:rsidR="006353AD">
        <w:rPr>
          <w:rFonts w:ascii="Arial" w:hAnsi="Arial" w:hint="cs"/>
          <w:noProof w:val="0"/>
          <w:rtl/>
        </w:rPr>
        <w:t xml:space="preserve">לעניין זה יש לדייק בשניים: </w:t>
      </w:r>
      <w:r w:rsidR="006353AD" w:rsidRPr="00777E8E">
        <w:rPr>
          <w:rFonts w:ascii="Arial" w:hAnsi="Arial" w:hint="cs"/>
          <w:b/>
          <w:bCs/>
          <w:noProof w:val="0"/>
          <w:rtl/>
        </w:rPr>
        <w:t>ראשית</w:t>
      </w:r>
      <w:r w:rsidR="006353AD">
        <w:rPr>
          <w:rFonts w:ascii="Arial" w:hAnsi="Arial" w:hint="cs"/>
          <w:noProof w:val="0"/>
          <w:rtl/>
        </w:rPr>
        <w:t>, אומד דעת הצדדים נבחן ב</w:t>
      </w:r>
      <w:r w:rsidR="00EF5047">
        <w:rPr>
          <w:rFonts w:ascii="Arial" w:hAnsi="Arial" w:hint="cs"/>
          <w:noProof w:val="0"/>
          <w:rtl/>
        </w:rPr>
        <w:t>התייחס להתרחשויות</w:t>
      </w:r>
      <w:r w:rsidR="00777E8E">
        <w:rPr>
          <w:rFonts w:ascii="Arial" w:hAnsi="Arial" w:hint="cs"/>
          <w:noProof w:val="0"/>
          <w:rtl/>
        </w:rPr>
        <w:t>, בזמן אמת,</w:t>
      </w:r>
      <w:r w:rsidR="00EF5047">
        <w:rPr>
          <w:rFonts w:ascii="Arial" w:hAnsi="Arial" w:hint="cs"/>
          <w:noProof w:val="0"/>
          <w:rtl/>
        </w:rPr>
        <w:t xml:space="preserve"> </w:t>
      </w:r>
      <w:r w:rsidR="007F7A55">
        <w:rPr>
          <w:rFonts w:ascii="Arial" w:hAnsi="Arial" w:hint="cs"/>
          <w:noProof w:val="0"/>
          <w:rtl/>
        </w:rPr>
        <w:t>ב</w:t>
      </w:r>
      <w:r w:rsidR="006353AD">
        <w:rPr>
          <w:rFonts w:ascii="Arial" w:hAnsi="Arial" w:hint="cs"/>
          <w:noProof w:val="0"/>
          <w:rtl/>
        </w:rPr>
        <w:t>מהלך נישואיהם ולא לעת משבר</w:t>
      </w:r>
      <w:r w:rsidR="00100CDC">
        <w:rPr>
          <w:rFonts w:ascii="Arial" w:hAnsi="Arial" w:hint="cs"/>
          <w:noProof w:val="0"/>
          <w:rtl/>
        </w:rPr>
        <w:t xml:space="preserve"> (סעיף 25 לפ</w:t>
      </w:r>
      <w:r w:rsidR="00043DCA">
        <w:rPr>
          <w:rFonts w:ascii="Arial" w:hAnsi="Arial" w:hint="cs"/>
          <w:noProof w:val="0"/>
          <w:rtl/>
        </w:rPr>
        <w:t>סק דינה של כב' השו' ברק-ארז בדנג"ץ 8537/18 הנ"ל)</w:t>
      </w:r>
      <w:r w:rsidR="006353AD">
        <w:rPr>
          <w:rFonts w:ascii="Arial" w:hAnsi="Arial" w:hint="cs"/>
          <w:noProof w:val="0"/>
          <w:rtl/>
        </w:rPr>
        <w:t xml:space="preserve">. </w:t>
      </w:r>
      <w:r w:rsidR="006353AD" w:rsidRPr="00777E8E">
        <w:rPr>
          <w:rFonts w:ascii="Arial" w:hAnsi="Arial" w:hint="cs"/>
          <w:b/>
          <w:bCs/>
          <w:noProof w:val="0"/>
          <w:rtl/>
        </w:rPr>
        <w:t>שנית</w:t>
      </w:r>
      <w:r w:rsidR="006353AD">
        <w:rPr>
          <w:rFonts w:ascii="Arial" w:hAnsi="Arial" w:hint="cs"/>
          <w:noProof w:val="0"/>
          <w:rtl/>
        </w:rPr>
        <w:t xml:space="preserve">, </w:t>
      </w:r>
      <w:r w:rsidR="00EF5047">
        <w:rPr>
          <w:rFonts w:ascii="Arial" w:hAnsi="Arial" w:hint="cs"/>
          <w:noProof w:val="0"/>
          <w:rtl/>
        </w:rPr>
        <w:t>בחינת אמות המידה להכרה בשיתוף ספציפי</w:t>
      </w:r>
      <w:r w:rsidR="001B31E4">
        <w:rPr>
          <w:rFonts w:ascii="Arial" w:hAnsi="Arial" w:hint="cs"/>
          <w:noProof w:val="0"/>
          <w:rtl/>
        </w:rPr>
        <w:t>,</w:t>
      </w:r>
      <w:r w:rsidR="00EF5047">
        <w:rPr>
          <w:rFonts w:ascii="Arial" w:hAnsi="Arial" w:hint="cs"/>
          <w:noProof w:val="0"/>
          <w:rtl/>
        </w:rPr>
        <w:t xml:space="preserve"> אין משמעותה פנקסנות מתמטית או חשבונאית. שאלת השיתוף הספציפי צריכה להיבחן בראיה רחבה, הכוללת </w:t>
      </w:r>
      <w:r w:rsidR="00984A5F">
        <w:rPr>
          <w:rFonts w:ascii="Arial" w:hAnsi="Arial" w:hint="cs"/>
          <w:noProof w:val="0"/>
          <w:rtl/>
        </w:rPr>
        <w:t>אמות מידה כספיות-כלכליות</w:t>
      </w:r>
      <w:r w:rsidR="00DD0BE1">
        <w:rPr>
          <w:rFonts w:ascii="Arial" w:hAnsi="Arial" w:hint="cs"/>
          <w:noProof w:val="0"/>
          <w:rtl/>
        </w:rPr>
        <w:t>,</w:t>
      </w:r>
      <w:r w:rsidR="00984A5F">
        <w:rPr>
          <w:rFonts w:ascii="Arial" w:hAnsi="Arial" w:hint="cs"/>
          <w:noProof w:val="0"/>
          <w:rtl/>
        </w:rPr>
        <w:t xml:space="preserve"> כמו גם אמות מידה </w:t>
      </w:r>
      <w:r w:rsidR="00DD0BE1">
        <w:rPr>
          <w:rFonts w:ascii="Arial" w:hAnsi="Arial" w:hint="cs"/>
          <w:noProof w:val="0"/>
          <w:rtl/>
        </w:rPr>
        <w:t>זוגיות</w:t>
      </w:r>
      <w:r w:rsidR="00984A5F">
        <w:rPr>
          <w:rFonts w:ascii="Arial" w:hAnsi="Arial" w:hint="cs"/>
          <w:noProof w:val="0"/>
          <w:rtl/>
        </w:rPr>
        <w:t>-משפחתיות</w:t>
      </w:r>
      <w:r w:rsidR="00A16848">
        <w:rPr>
          <w:rFonts w:ascii="Arial" w:hAnsi="Arial" w:hint="cs"/>
          <w:noProof w:val="0"/>
          <w:rtl/>
        </w:rPr>
        <w:t xml:space="preserve">. מבחנו של השיתוף הספציפי </w:t>
      </w:r>
      <w:r w:rsidR="00A16848" w:rsidRPr="00A16848">
        <w:rPr>
          <w:rFonts w:ascii="Miriam" w:hAnsi="Miriam" w:cs="Miriam"/>
          <w:color w:val="000000"/>
          <w:sz w:val="22"/>
          <w:szCs w:val="22"/>
          <w:rtl/>
        </w:rPr>
        <w:t>אינו מבחן טכני, ואינו בבחינת תוצאת צבירה מספרית של נתונים, סכומי השקעה, שנות מגורים וכיו"ב נתונים</w:t>
      </w:r>
      <w:r w:rsidR="00A16848" w:rsidRPr="00A16848">
        <w:rPr>
          <w:rFonts w:ascii="Arial" w:hAnsi="Arial" w:hint="cs"/>
          <w:noProof w:val="0"/>
          <w:rtl/>
        </w:rPr>
        <w:t xml:space="preserve"> (</w:t>
      </w:r>
      <w:r w:rsidR="00A16848" w:rsidRPr="00A16848">
        <w:rPr>
          <w:color w:val="000000"/>
          <w:rtl/>
        </w:rPr>
        <w:t>עמ"ש (מחוזי באר שבע) 38713-10-15 </w:t>
      </w:r>
      <w:r w:rsidR="00A16848" w:rsidRPr="00A16848">
        <w:rPr>
          <w:b/>
          <w:bCs/>
          <w:color w:val="000000"/>
          <w:rtl/>
        </w:rPr>
        <w:t>ב. א. ק נ' א. א. ק</w:t>
      </w:r>
      <w:r w:rsidR="00A16848" w:rsidRPr="00A16848">
        <w:rPr>
          <w:color w:val="000000"/>
          <w:rtl/>
        </w:rPr>
        <w:t> </w:t>
      </w:r>
      <w:r w:rsidR="00A16848">
        <w:rPr>
          <w:rFonts w:hint="cs"/>
          <w:color w:val="000000"/>
          <w:rtl/>
        </w:rPr>
        <w:t xml:space="preserve">  </w:t>
      </w:r>
      <w:r w:rsidR="00A16848" w:rsidRPr="00A16848">
        <w:rPr>
          <w:color w:val="000000"/>
          <w:rtl/>
        </w:rPr>
        <w:t>(07.03.2016)</w:t>
      </w:r>
      <w:r w:rsidR="00A16848" w:rsidRPr="00A16848">
        <w:rPr>
          <w:rFonts w:hint="cs"/>
          <w:color w:val="000000"/>
          <w:rtl/>
        </w:rPr>
        <w:t xml:space="preserve"> )</w:t>
      </w:r>
      <w:r w:rsidR="00984A5F" w:rsidRPr="00A16848">
        <w:rPr>
          <w:rFonts w:ascii="Arial" w:hAnsi="Arial" w:hint="cs"/>
          <w:noProof w:val="0"/>
          <w:rtl/>
        </w:rPr>
        <w:t>. ניסיון לבצע</w:t>
      </w:r>
      <w:r w:rsidR="00984A5F">
        <w:rPr>
          <w:rFonts w:ascii="Arial" w:hAnsi="Arial" w:hint="cs"/>
          <w:noProof w:val="0"/>
          <w:rtl/>
        </w:rPr>
        <w:t xml:space="preserve"> מעין 'הנדסה לאחור' של ההתנהלות הכספית בין בני זוג, על דרך פנקסנות</w:t>
      </w:r>
      <w:r w:rsidR="009257A9">
        <w:rPr>
          <w:rFonts w:ascii="Arial" w:hAnsi="Arial" w:hint="cs"/>
          <w:noProof w:val="0"/>
          <w:rtl/>
        </w:rPr>
        <w:t>, על מנת לקבוע</w:t>
      </w:r>
      <w:r w:rsidR="007D6E7C">
        <w:rPr>
          <w:rFonts w:ascii="Arial" w:hAnsi="Arial" w:hint="cs"/>
          <w:noProof w:val="0"/>
          <w:rtl/>
        </w:rPr>
        <w:t>,</w:t>
      </w:r>
      <w:r w:rsidR="00984A5F">
        <w:rPr>
          <w:rFonts w:ascii="Arial" w:hAnsi="Arial" w:hint="cs"/>
          <w:noProof w:val="0"/>
          <w:rtl/>
        </w:rPr>
        <w:t xml:space="preserve"> מי תרם מה ומתי</w:t>
      </w:r>
      <w:r w:rsidR="007D6E7C">
        <w:rPr>
          <w:rFonts w:ascii="Arial" w:hAnsi="Arial" w:hint="cs"/>
          <w:noProof w:val="0"/>
          <w:rtl/>
        </w:rPr>
        <w:t xml:space="preserve"> -</w:t>
      </w:r>
      <w:r w:rsidR="00984A5F">
        <w:rPr>
          <w:rFonts w:ascii="Arial" w:hAnsi="Arial" w:hint="cs"/>
          <w:noProof w:val="0"/>
          <w:rtl/>
        </w:rPr>
        <w:t xml:space="preserve"> חוטאת להתנהלות המאפיינת </w:t>
      </w:r>
      <w:r w:rsidR="00984A5F" w:rsidRPr="00E26678">
        <w:rPr>
          <w:rFonts w:ascii="Arial" w:hAnsi="Arial" w:hint="cs"/>
          <w:noProof w:val="0"/>
          <w:rtl/>
        </w:rPr>
        <w:t>בני זוג נשואים</w:t>
      </w:r>
      <w:r w:rsidR="00DA65D5">
        <w:rPr>
          <w:rFonts w:ascii="Arial" w:hAnsi="Arial" w:hint="cs"/>
          <w:noProof w:val="0"/>
          <w:rtl/>
        </w:rPr>
        <w:t xml:space="preserve">. אכן, </w:t>
      </w:r>
      <w:r w:rsidR="00DA65D5" w:rsidRPr="00DA65D5">
        <w:rPr>
          <w:rFonts w:ascii="Miriam" w:hAnsi="Miriam" w:cs="Miriam"/>
          <w:color w:val="000000"/>
          <w:spacing w:val="10"/>
          <w:sz w:val="22"/>
          <w:szCs w:val="22"/>
          <w:shd w:val="clear" w:color="auto" w:fill="FFFFFF"/>
          <w:rtl/>
        </w:rPr>
        <w:t>השאלה מכיסו של מי יצאו סכומי הכסף אשר שימשו למימון בניית הבית או שיפוצו, אינה השאלה היחידה אף לא העיקרית בהקשר זה</w:t>
      </w:r>
      <w:r w:rsidR="00DA65D5">
        <w:rPr>
          <w:rFonts w:ascii="FrankRuehl" w:hAnsi="FrankRuehl" w:cs="FrankRuehl"/>
          <w:color w:val="000000"/>
          <w:spacing w:val="10"/>
          <w:sz w:val="28"/>
          <w:szCs w:val="28"/>
          <w:shd w:val="clear" w:color="auto" w:fill="FFFFFF"/>
        </w:rPr>
        <w:t xml:space="preserve"> </w:t>
      </w:r>
      <w:r w:rsidR="00E26678" w:rsidRPr="00E26678">
        <w:rPr>
          <w:rFonts w:ascii="Arial" w:hAnsi="Arial" w:hint="cs"/>
          <w:noProof w:val="0"/>
          <w:rtl/>
        </w:rPr>
        <w:t>(</w:t>
      </w:r>
      <w:r w:rsidR="00DA65D5">
        <w:rPr>
          <w:rFonts w:ascii="Arial" w:hAnsi="Arial" w:hint="cs"/>
          <w:noProof w:val="0"/>
          <w:rtl/>
        </w:rPr>
        <w:t xml:space="preserve">דנג"צ 8537/18 הנ"ל, סעיף 44 לפסק דינה של כב' הנשיאה חיות. כן ר' לעניין הלכת השיתוף: </w:t>
      </w:r>
      <w:r w:rsidR="00287B30" w:rsidRPr="008A22AB">
        <w:rPr>
          <w:color w:val="000000"/>
          <w:rtl/>
        </w:rPr>
        <w:t xml:space="preserve">בע"מ 1983/23 </w:t>
      </w:r>
      <w:r w:rsidR="00287B30" w:rsidRPr="008A22AB">
        <w:rPr>
          <w:b/>
          <w:bCs/>
          <w:color w:val="000000"/>
          <w:rtl/>
        </w:rPr>
        <w:t>פלוני נ' פלונית</w:t>
      </w:r>
      <w:r w:rsidR="00287B30" w:rsidRPr="008A22AB">
        <w:rPr>
          <w:color w:val="000000"/>
          <w:rtl/>
        </w:rPr>
        <w:t xml:space="preserve"> (10.08.2023)</w:t>
      </w:r>
      <w:r w:rsidR="00287B30">
        <w:rPr>
          <w:rFonts w:hint="cs"/>
          <w:color w:val="000000"/>
          <w:rtl/>
        </w:rPr>
        <w:t>, סעיף 21 לפסק דינה של כב' השו' וילנר,</w:t>
      </w:r>
      <w:r w:rsidR="00DA167A">
        <w:rPr>
          <w:rFonts w:hint="cs"/>
          <w:color w:val="000000"/>
          <w:rtl/>
        </w:rPr>
        <w:t xml:space="preserve"> </w:t>
      </w:r>
      <w:r w:rsidR="00DA167A" w:rsidRPr="00DA167A">
        <w:rPr>
          <w:color w:val="000000"/>
          <w:rtl/>
        </w:rPr>
        <w:t>בע"מ 4623/04 </w:t>
      </w:r>
      <w:r w:rsidR="00DA167A" w:rsidRPr="00DA167A">
        <w:rPr>
          <w:b/>
          <w:bCs/>
          <w:color w:val="000000"/>
          <w:rtl/>
        </w:rPr>
        <w:t>פלוני נ' פלונית</w:t>
      </w:r>
      <w:r w:rsidR="00DA167A" w:rsidRPr="00DA167A">
        <w:rPr>
          <w:color w:val="000000"/>
        </w:rPr>
        <w:t xml:space="preserve">, </w:t>
      </w:r>
      <w:r w:rsidR="00DA167A" w:rsidRPr="00DA167A">
        <w:rPr>
          <w:color w:val="000000"/>
          <w:rtl/>
        </w:rPr>
        <w:t>סב(3) 66</w:t>
      </w:r>
      <w:r w:rsidR="00DA167A">
        <w:rPr>
          <w:rFonts w:hint="cs"/>
          <w:color w:val="000000"/>
          <w:rtl/>
        </w:rPr>
        <w:t>, 75</w:t>
      </w:r>
      <w:r w:rsidR="00DA167A" w:rsidRPr="00DA167A">
        <w:rPr>
          <w:color w:val="000000"/>
          <w:rtl/>
        </w:rPr>
        <w:t xml:space="preserve"> (2007)</w:t>
      </w:r>
      <w:r w:rsidR="00DA167A">
        <w:rPr>
          <w:rFonts w:hint="cs"/>
          <w:color w:val="000000"/>
          <w:rtl/>
        </w:rPr>
        <w:t>,</w:t>
      </w:r>
      <w:r w:rsidR="00DA167A" w:rsidRPr="00DA167A">
        <w:rPr>
          <w:color w:val="000000"/>
          <w:rtl/>
        </w:rPr>
        <w:t xml:space="preserve"> </w:t>
      </w:r>
      <w:r w:rsidR="00E26678" w:rsidRPr="00E26678">
        <w:rPr>
          <w:color w:val="000000"/>
          <w:rtl/>
        </w:rPr>
        <w:t xml:space="preserve">ע"א 2280/91 </w:t>
      </w:r>
      <w:r w:rsidR="00E26678" w:rsidRPr="00E26678">
        <w:rPr>
          <w:b/>
          <w:bCs/>
          <w:color w:val="000000"/>
          <w:rtl/>
        </w:rPr>
        <w:t>רחמים אבולוף נ' מזל אבולוף</w:t>
      </w:r>
      <w:r w:rsidR="00E26678" w:rsidRPr="00E26678">
        <w:rPr>
          <w:color w:val="000000"/>
          <w:rtl/>
        </w:rPr>
        <w:t>, מז(5) 596</w:t>
      </w:r>
      <w:r w:rsidR="00E26678" w:rsidRPr="00E26678">
        <w:rPr>
          <w:rFonts w:ascii="Arial" w:hAnsi="Arial" w:hint="cs"/>
          <w:noProof w:val="0"/>
          <w:rtl/>
        </w:rPr>
        <w:t>, 602 (1993)</w:t>
      </w:r>
      <w:r w:rsidR="00B56461">
        <w:rPr>
          <w:rFonts w:ascii="Arial" w:hAnsi="Arial" w:hint="cs"/>
          <w:noProof w:val="0"/>
          <w:rtl/>
        </w:rPr>
        <w:t xml:space="preserve">, להלן: </w:t>
      </w:r>
      <w:r w:rsidR="00B56461" w:rsidRPr="00B56461">
        <w:rPr>
          <w:rFonts w:asciiTheme="minorBidi" w:hAnsiTheme="minorBidi" w:cstheme="minorBidi"/>
          <w:noProof w:val="0"/>
          <w:rtl/>
        </w:rPr>
        <w:t>עניין אבולוף</w:t>
      </w:r>
      <w:r w:rsidR="00E26678" w:rsidRPr="00E26678">
        <w:rPr>
          <w:rFonts w:ascii="Arial" w:hAnsi="Arial" w:hint="cs"/>
          <w:noProof w:val="0"/>
          <w:rtl/>
        </w:rPr>
        <w:t>).</w:t>
      </w:r>
    </w:p>
    <w:p w:rsidR="00972BF4" w:rsidRDefault="007D6E7C" w:rsidP="007D6E7C">
      <w:pPr>
        <w:pStyle w:val="ad"/>
        <w:numPr>
          <w:ilvl w:val="0"/>
          <w:numId w:val="1"/>
        </w:numPr>
        <w:spacing w:after="240" w:line="360" w:lineRule="auto"/>
        <w:ind w:left="357" w:hanging="357"/>
        <w:contextualSpacing w:val="0"/>
        <w:jc w:val="both"/>
        <w:rPr>
          <w:rFonts w:ascii="Arial" w:hAnsi="Arial"/>
          <w:noProof w:val="0"/>
        </w:rPr>
      </w:pPr>
      <w:r>
        <w:rPr>
          <w:rFonts w:ascii="Arial" w:hAnsi="Arial" w:hint="cs"/>
          <w:noProof w:val="0"/>
          <w:rtl/>
        </w:rPr>
        <w:t>בשים לב לאמות המידה דלעיל, על</w:t>
      </w:r>
      <w:r w:rsidR="001B31E4">
        <w:rPr>
          <w:rFonts w:ascii="Arial" w:hAnsi="Arial" w:hint="cs"/>
          <w:noProof w:val="0"/>
          <w:rtl/>
        </w:rPr>
        <w:t>ה</w:t>
      </w:r>
      <w:r>
        <w:rPr>
          <w:rFonts w:ascii="Arial" w:hAnsi="Arial" w:hint="cs"/>
          <w:noProof w:val="0"/>
          <w:rtl/>
        </w:rPr>
        <w:t xml:space="preserve"> בידי הנתבע להוכיח</w:t>
      </w:r>
      <w:r w:rsidR="004E707A">
        <w:rPr>
          <w:rFonts w:ascii="Arial" w:hAnsi="Arial" w:hint="cs"/>
          <w:noProof w:val="0"/>
          <w:rtl/>
        </w:rPr>
        <w:t>,</w:t>
      </w:r>
      <w:r>
        <w:rPr>
          <w:rFonts w:ascii="Arial" w:hAnsi="Arial" w:hint="cs"/>
          <w:noProof w:val="0"/>
          <w:rtl/>
        </w:rPr>
        <w:t xml:space="preserve"> </w:t>
      </w:r>
      <w:r w:rsidR="00777E8E">
        <w:rPr>
          <w:rFonts w:ascii="Arial" w:hAnsi="Arial" w:hint="cs"/>
          <w:noProof w:val="0"/>
          <w:rtl/>
        </w:rPr>
        <w:t xml:space="preserve">אומד דעת שיתופי בנוגע לבית. זאת, </w:t>
      </w:r>
      <w:r w:rsidR="00961BA1">
        <w:rPr>
          <w:rFonts w:ascii="Arial" w:hAnsi="Arial" w:hint="cs"/>
          <w:noProof w:val="0"/>
          <w:rtl/>
        </w:rPr>
        <w:t>בין השאר</w:t>
      </w:r>
      <w:r w:rsidR="00777E8E">
        <w:rPr>
          <w:rFonts w:ascii="Arial" w:hAnsi="Arial" w:hint="cs"/>
          <w:noProof w:val="0"/>
          <w:rtl/>
        </w:rPr>
        <w:t>, משום שהנתבע הוכיח, ש</w:t>
      </w:r>
      <w:r w:rsidR="00972BF4">
        <w:rPr>
          <w:rFonts w:ascii="Arial" w:hAnsi="Arial" w:hint="cs"/>
          <w:noProof w:val="0"/>
          <w:rtl/>
        </w:rPr>
        <w:t>רכישת חלקם של האחים בבית נעשתה ממשאבים משותפים, הכוללים, הן כספים שצבר כל אחד מהצדדים טרם הנישואין</w:t>
      </w:r>
      <w:r w:rsidR="002A00EC">
        <w:rPr>
          <w:rFonts w:ascii="Arial" w:hAnsi="Arial" w:hint="cs"/>
          <w:noProof w:val="0"/>
          <w:rtl/>
        </w:rPr>
        <w:t xml:space="preserve"> והופקדו לחשבון המשותף </w:t>
      </w:r>
      <w:r w:rsidR="00972BF4">
        <w:rPr>
          <w:rFonts w:ascii="Arial" w:hAnsi="Arial" w:hint="cs"/>
          <w:noProof w:val="0"/>
          <w:rtl/>
        </w:rPr>
        <w:t xml:space="preserve">והן </w:t>
      </w:r>
      <w:r w:rsidR="009257A9">
        <w:rPr>
          <w:rFonts w:ascii="Arial" w:hAnsi="Arial" w:hint="cs"/>
          <w:noProof w:val="0"/>
          <w:rtl/>
        </w:rPr>
        <w:t xml:space="preserve">את </w:t>
      </w:r>
      <w:r w:rsidR="00972BF4">
        <w:rPr>
          <w:rFonts w:ascii="Arial" w:hAnsi="Arial" w:hint="cs"/>
          <w:noProof w:val="0"/>
          <w:rtl/>
        </w:rPr>
        <w:t>כספי המשכנתא המשותפת. ביתר פירוט:</w:t>
      </w:r>
      <w:r w:rsidR="009257A9">
        <w:rPr>
          <w:rFonts w:ascii="Arial" w:hAnsi="Arial" w:hint="cs"/>
          <w:noProof w:val="0"/>
          <w:rtl/>
        </w:rPr>
        <w:t xml:space="preserve"> </w:t>
      </w:r>
    </w:p>
    <w:p w:rsidR="00717A00" w:rsidRDefault="00DD0BE1" w:rsidP="001B7CC9">
      <w:pPr>
        <w:pStyle w:val="ad"/>
        <w:numPr>
          <w:ilvl w:val="1"/>
          <w:numId w:val="1"/>
        </w:numPr>
        <w:spacing w:after="240" w:line="360" w:lineRule="auto"/>
        <w:ind w:left="850" w:hanging="573"/>
        <w:contextualSpacing w:val="0"/>
        <w:jc w:val="both"/>
        <w:rPr>
          <w:rFonts w:ascii="Arial" w:hAnsi="Arial"/>
          <w:noProof w:val="0"/>
        </w:rPr>
      </w:pPr>
      <w:r w:rsidRPr="00DD0BE1">
        <w:rPr>
          <w:rFonts w:ascii="Arial" w:hAnsi="Arial" w:hint="cs"/>
          <w:noProof w:val="0"/>
          <w:u w:val="single"/>
          <w:rtl/>
        </w:rPr>
        <w:t>כספים בחשבון התובעת היו, למעשה, כספים משותפים</w:t>
      </w:r>
      <w:r>
        <w:rPr>
          <w:rFonts w:ascii="Arial" w:hAnsi="Arial" w:hint="cs"/>
          <w:noProof w:val="0"/>
          <w:rtl/>
        </w:rPr>
        <w:t xml:space="preserve"> - </w:t>
      </w:r>
      <w:r w:rsidR="00BD282A">
        <w:rPr>
          <w:rFonts w:ascii="Arial" w:hAnsi="Arial" w:hint="cs"/>
          <w:noProof w:val="0"/>
          <w:rtl/>
        </w:rPr>
        <w:t xml:space="preserve">לא נשמרה הפרדה </w:t>
      </w:r>
      <w:r w:rsidR="00B674DB">
        <w:rPr>
          <w:rFonts w:ascii="Arial" w:hAnsi="Arial" w:hint="cs"/>
          <w:noProof w:val="0"/>
          <w:rtl/>
        </w:rPr>
        <w:t>בין</w:t>
      </w:r>
      <w:r w:rsidR="00BD282A">
        <w:rPr>
          <w:rFonts w:ascii="Arial" w:hAnsi="Arial" w:hint="cs"/>
          <w:noProof w:val="0"/>
          <w:rtl/>
        </w:rPr>
        <w:t xml:space="preserve"> חשבון התובעת </w:t>
      </w:r>
      <w:r w:rsidR="00B674DB">
        <w:rPr>
          <w:rFonts w:ascii="Arial" w:hAnsi="Arial" w:hint="cs"/>
          <w:noProof w:val="0"/>
          <w:rtl/>
        </w:rPr>
        <w:t xml:space="preserve">לחשבון המשותף. גם חשבון התובעת </w:t>
      </w:r>
      <w:r w:rsidR="00BD282A">
        <w:rPr>
          <w:rFonts w:ascii="Arial" w:hAnsi="Arial" w:hint="cs"/>
          <w:noProof w:val="0"/>
          <w:rtl/>
        </w:rPr>
        <w:t xml:space="preserve">שימש, עד סגירתו בחודש דצמבר 2014, לצרכי הבית והמשפחה. </w:t>
      </w:r>
      <w:r w:rsidR="005E58C3">
        <w:rPr>
          <w:rFonts w:ascii="Arial" w:hAnsi="Arial"/>
          <w:noProof w:val="0"/>
          <w:rtl/>
        </w:rPr>
        <w:tab/>
      </w:r>
      <w:r w:rsidR="005E58C3">
        <w:rPr>
          <w:rFonts w:ascii="Arial" w:hAnsi="Arial"/>
          <w:noProof w:val="0"/>
          <w:rtl/>
        </w:rPr>
        <w:br/>
      </w:r>
      <w:r w:rsidR="00BD282A">
        <w:rPr>
          <w:rFonts w:ascii="Arial" w:hAnsi="Arial" w:hint="cs"/>
          <w:noProof w:val="0"/>
          <w:rtl/>
        </w:rPr>
        <w:t>הדבר עולה מהתנועות בחשבון, לרבות</w:t>
      </w:r>
      <w:r w:rsidR="00F762EC">
        <w:rPr>
          <w:rFonts w:ascii="Arial" w:hAnsi="Arial" w:hint="cs"/>
          <w:noProof w:val="0"/>
          <w:rtl/>
        </w:rPr>
        <w:t>:</w:t>
      </w:r>
      <w:r w:rsidR="00BD282A">
        <w:rPr>
          <w:rFonts w:ascii="Arial" w:hAnsi="Arial" w:hint="cs"/>
          <w:noProof w:val="0"/>
          <w:rtl/>
        </w:rPr>
        <w:t xml:space="preserve"> חיובי כרטיסי אשראי, משיכות מזומן, </w:t>
      </w:r>
      <w:r w:rsidR="001423FD">
        <w:rPr>
          <w:rFonts w:ascii="Arial" w:hAnsi="Arial" w:hint="cs"/>
          <w:noProof w:val="0"/>
          <w:rtl/>
        </w:rPr>
        <w:t xml:space="preserve">הפקדת קצבת הילדים, </w:t>
      </w:r>
      <w:r w:rsidR="00BD282A">
        <w:rPr>
          <w:rFonts w:ascii="Arial" w:hAnsi="Arial" w:hint="cs"/>
          <w:noProof w:val="0"/>
          <w:rtl/>
        </w:rPr>
        <w:t>והעברות מחשבון התובעת לחשבון המשותף</w:t>
      </w:r>
      <w:r w:rsidR="001423FD">
        <w:rPr>
          <w:rFonts w:ascii="Arial" w:hAnsi="Arial" w:hint="cs"/>
          <w:noProof w:val="0"/>
          <w:rtl/>
        </w:rPr>
        <w:t xml:space="preserve"> ו</w:t>
      </w:r>
      <w:r w:rsidR="00980DF3">
        <w:rPr>
          <w:rFonts w:ascii="Arial" w:hAnsi="Arial" w:hint="cs"/>
          <w:noProof w:val="0"/>
          <w:rtl/>
        </w:rPr>
        <w:t xml:space="preserve">גם </w:t>
      </w:r>
      <w:r w:rsidR="001423FD">
        <w:rPr>
          <w:rFonts w:ascii="Arial" w:hAnsi="Arial" w:hint="cs"/>
          <w:noProof w:val="0"/>
          <w:rtl/>
        </w:rPr>
        <w:t>להיפך (העברה מיום 4.8.2011 מחשבון הנתבע, בטרם הפך לחשבון המשותף</w:t>
      </w:r>
      <w:r w:rsidR="00830958">
        <w:rPr>
          <w:rFonts w:ascii="Arial" w:hAnsi="Arial" w:hint="cs"/>
          <w:noProof w:val="0"/>
          <w:rtl/>
        </w:rPr>
        <w:t>, העברות מיום 7.10.2014, 3.12.2014</w:t>
      </w:r>
      <w:r w:rsidR="001423FD">
        <w:rPr>
          <w:rFonts w:ascii="Arial" w:hAnsi="Arial" w:hint="cs"/>
          <w:noProof w:val="0"/>
          <w:rtl/>
        </w:rPr>
        <w:t xml:space="preserve"> </w:t>
      </w:r>
      <w:r w:rsidR="001423FD">
        <w:rPr>
          <w:rFonts w:ascii="Arial" w:hAnsi="Arial"/>
          <w:noProof w:val="0"/>
          <w:rtl/>
        </w:rPr>
        <w:t>–</w:t>
      </w:r>
      <w:r w:rsidR="001423FD">
        <w:rPr>
          <w:rFonts w:ascii="Arial" w:hAnsi="Arial" w:hint="cs"/>
          <w:noProof w:val="0"/>
          <w:rtl/>
        </w:rPr>
        <w:t xml:space="preserve"> עמ' 128</w:t>
      </w:r>
      <w:r w:rsidR="00830958">
        <w:rPr>
          <w:rFonts w:ascii="Arial" w:hAnsi="Arial" w:hint="cs"/>
          <w:noProof w:val="0"/>
          <w:rtl/>
        </w:rPr>
        <w:t>, 149</w:t>
      </w:r>
      <w:r w:rsidR="001423FD">
        <w:rPr>
          <w:rFonts w:ascii="Arial" w:hAnsi="Arial" w:hint="cs"/>
          <w:noProof w:val="0"/>
          <w:rtl/>
        </w:rPr>
        <w:t xml:space="preserve"> לנספחי תצהיר התובעת).</w:t>
      </w:r>
      <w:r w:rsidR="009067C9">
        <w:rPr>
          <w:rFonts w:ascii="Arial" w:hAnsi="Arial" w:hint="cs"/>
          <w:noProof w:val="0"/>
          <w:rtl/>
        </w:rPr>
        <w:t xml:space="preserve"> </w:t>
      </w:r>
      <w:r w:rsidR="00C129EB">
        <w:rPr>
          <w:rFonts w:ascii="Arial" w:hAnsi="Arial" w:hint="cs"/>
          <w:noProof w:val="0"/>
          <w:rtl/>
        </w:rPr>
        <w:t xml:space="preserve">הדברים אמורים ביתר שאת, מעת שהתובעת הצטרפה לחשבון שהתנהל על שם הנתבע (בשנת 2012), שהפך לחשבון משותף. מאותה עת התנהלו הן חשבונה של התובעת והן החשבון המשותף כקופה משפחתית </w:t>
      </w:r>
      <w:r w:rsidR="00324B57">
        <w:rPr>
          <w:rFonts w:ascii="Arial" w:hAnsi="Arial" w:hint="cs"/>
          <w:noProof w:val="0"/>
          <w:rtl/>
        </w:rPr>
        <w:t>אחת</w:t>
      </w:r>
      <w:r w:rsidR="00C129EB">
        <w:rPr>
          <w:rFonts w:ascii="Arial" w:hAnsi="Arial" w:hint="cs"/>
          <w:noProof w:val="0"/>
          <w:rtl/>
        </w:rPr>
        <w:t>. לפיכך, כספים נפרדים</w:t>
      </w:r>
      <w:r w:rsidR="009641AD">
        <w:rPr>
          <w:rFonts w:ascii="Arial" w:hAnsi="Arial" w:hint="cs"/>
          <w:noProof w:val="0"/>
          <w:rtl/>
        </w:rPr>
        <w:t>,</w:t>
      </w:r>
      <w:r w:rsidR="00C129EB">
        <w:rPr>
          <w:rFonts w:ascii="Arial" w:hAnsi="Arial" w:hint="cs"/>
          <w:noProof w:val="0"/>
          <w:rtl/>
        </w:rPr>
        <w:t xml:space="preserve"> שהופקדו לחשבון התובעת</w:t>
      </w:r>
      <w:r w:rsidR="009641AD">
        <w:rPr>
          <w:rFonts w:ascii="Arial" w:hAnsi="Arial" w:hint="cs"/>
          <w:noProof w:val="0"/>
          <w:rtl/>
        </w:rPr>
        <w:t>, הופקדו, למע</w:t>
      </w:r>
      <w:r w:rsidR="004319C4">
        <w:rPr>
          <w:rFonts w:ascii="Arial" w:hAnsi="Arial" w:hint="cs"/>
          <w:noProof w:val="0"/>
          <w:rtl/>
        </w:rPr>
        <w:t>ש</w:t>
      </w:r>
      <w:r w:rsidR="009641AD">
        <w:rPr>
          <w:rFonts w:ascii="Arial" w:hAnsi="Arial" w:hint="cs"/>
          <w:noProof w:val="0"/>
          <w:rtl/>
        </w:rPr>
        <w:t>ה, לקופה המשפחתית ו</w:t>
      </w:r>
      <w:r w:rsidR="006E253B">
        <w:rPr>
          <w:rFonts w:ascii="Arial" w:hAnsi="Arial" w:hint="cs"/>
          <w:noProof w:val="0"/>
          <w:rtl/>
        </w:rPr>
        <w:t>שימשו לצרכי המשפחה. לא בכדי טוענת התובעת</w:t>
      </w:r>
      <w:r w:rsidR="00F762EC">
        <w:rPr>
          <w:rFonts w:ascii="Arial" w:hAnsi="Arial" w:hint="cs"/>
          <w:noProof w:val="0"/>
          <w:rtl/>
        </w:rPr>
        <w:t>:</w:t>
      </w:r>
      <w:r w:rsidR="006E253B">
        <w:rPr>
          <w:rFonts w:ascii="Arial" w:hAnsi="Arial" w:hint="cs"/>
          <w:noProof w:val="0"/>
          <w:rtl/>
        </w:rPr>
        <w:t xml:space="preserve"> "</w:t>
      </w:r>
      <w:r w:rsidR="006E253B" w:rsidRPr="006E253B">
        <w:rPr>
          <w:rFonts w:ascii="Arial" w:hAnsi="Arial" w:hint="cs"/>
          <w:b/>
          <w:bCs/>
          <w:noProof w:val="0"/>
          <w:rtl/>
        </w:rPr>
        <w:t xml:space="preserve">בדצמבר 2014 העברתי את יתרות הכספים שהיו בחשבון פרטי שלי </w:t>
      </w:r>
      <w:r w:rsidR="006E253B" w:rsidRPr="00830958">
        <w:rPr>
          <w:rFonts w:ascii="Arial" w:hAnsi="Arial" w:hint="cs"/>
          <w:b/>
          <w:bCs/>
          <w:noProof w:val="0"/>
          <w:u w:val="single"/>
          <w:rtl/>
        </w:rPr>
        <w:t>בחלקים</w:t>
      </w:r>
      <w:r w:rsidR="00830958">
        <w:rPr>
          <w:rFonts w:ascii="Arial" w:hAnsi="Arial" w:hint="cs"/>
          <w:b/>
          <w:bCs/>
          <w:noProof w:val="0"/>
          <w:rtl/>
        </w:rPr>
        <w:t>, בס</w:t>
      </w:r>
      <w:r w:rsidR="006E253B" w:rsidRPr="006E253B">
        <w:rPr>
          <w:rFonts w:ascii="Arial" w:hAnsi="Arial" w:hint="cs"/>
          <w:b/>
          <w:bCs/>
          <w:noProof w:val="0"/>
          <w:rtl/>
        </w:rPr>
        <w:t xml:space="preserve">ך של 270,800 </w:t>
      </w:r>
      <w:r w:rsidR="00E50731">
        <w:rPr>
          <w:rFonts w:ascii="Arial" w:hAnsi="Arial" w:hint="cs"/>
          <w:b/>
          <w:bCs/>
          <w:noProof w:val="0"/>
          <w:rtl/>
        </w:rPr>
        <w:t>₪ ב</w:t>
      </w:r>
      <w:r w:rsidR="006E253B" w:rsidRPr="006E253B">
        <w:rPr>
          <w:rFonts w:ascii="Arial" w:hAnsi="Arial" w:hint="cs"/>
          <w:b/>
          <w:bCs/>
          <w:noProof w:val="0"/>
          <w:rtl/>
        </w:rPr>
        <w:t>סך הכל וחשבוני נסגר</w:t>
      </w:r>
      <w:r w:rsidR="006E253B">
        <w:rPr>
          <w:rFonts w:ascii="Arial" w:hAnsi="Arial" w:hint="cs"/>
          <w:noProof w:val="0"/>
          <w:rtl/>
        </w:rPr>
        <w:t>" (סעיף 27 ג לתצהירה</w:t>
      </w:r>
      <w:r w:rsidR="00804EB0">
        <w:rPr>
          <w:rFonts w:ascii="Arial" w:hAnsi="Arial" w:hint="cs"/>
          <w:noProof w:val="0"/>
          <w:rtl/>
        </w:rPr>
        <w:t>, ההדגשה לא במקור</w:t>
      </w:r>
      <w:r w:rsidR="006E253B">
        <w:rPr>
          <w:rFonts w:ascii="Arial" w:hAnsi="Arial" w:hint="cs"/>
          <w:noProof w:val="0"/>
          <w:rtl/>
        </w:rPr>
        <w:t>).</w:t>
      </w:r>
      <w:r w:rsidR="00804EB0">
        <w:rPr>
          <w:rFonts w:ascii="Arial" w:hAnsi="Arial" w:hint="cs"/>
          <w:noProof w:val="0"/>
          <w:rtl/>
        </w:rPr>
        <w:t xml:space="preserve"> השימוש, שעושה התובעת במונח "בחלקים" נובע מן העובדה, שלא בוצעה עברה של הסך הנטען, מחשבון התובעת לחשבון המשותף, בחודש דצמבר 2014</w:t>
      </w:r>
      <w:r w:rsidR="00F762EC">
        <w:rPr>
          <w:rFonts w:ascii="Arial" w:hAnsi="Arial" w:hint="cs"/>
          <w:noProof w:val="0"/>
          <w:rtl/>
        </w:rPr>
        <w:t>,</w:t>
      </w:r>
      <w:r w:rsidR="00804EB0">
        <w:rPr>
          <w:rFonts w:ascii="Arial" w:hAnsi="Arial" w:hint="cs"/>
          <w:noProof w:val="0"/>
          <w:rtl/>
        </w:rPr>
        <w:t xml:space="preserve"> או קודם לכן. מהתנועות בשני החשבונות עולה, שהתובעת הפקידה כספים נפרדים לחשבונה, אך אלה </w:t>
      </w:r>
      <w:r w:rsidR="009B79B1">
        <w:rPr>
          <w:rFonts w:ascii="Arial" w:hAnsi="Arial" w:hint="cs"/>
          <w:noProof w:val="0"/>
          <w:rtl/>
        </w:rPr>
        <w:t>לא נשמרו בנפרד. הם שימשו לצרכים שוטפים, בין כאלה ששולמו מחשבון התובעת ובין על ידי העברתם לחשבון המשותף</w:t>
      </w:r>
      <w:r w:rsidR="001929B1">
        <w:rPr>
          <w:rFonts w:ascii="Arial" w:hAnsi="Arial" w:hint="cs"/>
          <w:noProof w:val="0"/>
          <w:rtl/>
        </w:rPr>
        <w:t>,</w:t>
      </w:r>
      <w:r w:rsidR="009B79B1">
        <w:rPr>
          <w:rFonts w:ascii="Arial" w:hAnsi="Arial" w:hint="cs"/>
          <w:noProof w:val="0"/>
          <w:rtl/>
        </w:rPr>
        <w:t xml:space="preserve"> למימון אותם צרכים. המסקנה המתבקשת היא, שכספים נפרדים של התובעת</w:t>
      </w:r>
      <w:r w:rsidR="00F762EC">
        <w:rPr>
          <w:rFonts w:ascii="Arial" w:hAnsi="Arial" w:hint="cs"/>
          <w:noProof w:val="0"/>
          <w:rtl/>
        </w:rPr>
        <w:t>, שהופקדו</w:t>
      </w:r>
      <w:r w:rsidR="009B79B1">
        <w:rPr>
          <w:rFonts w:ascii="Arial" w:hAnsi="Arial" w:hint="cs"/>
          <w:noProof w:val="0"/>
          <w:rtl/>
        </w:rPr>
        <w:t xml:space="preserve"> לחשבונה</w:t>
      </w:r>
      <w:r w:rsidR="00F762EC">
        <w:rPr>
          <w:rFonts w:ascii="Arial" w:hAnsi="Arial" w:hint="cs"/>
          <w:noProof w:val="0"/>
          <w:rtl/>
        </w:rPr>
        <w:t xml:space="preserve">, </w:t>
      </w:r>
      <w:r w:rsidR="009B79B1">
        <w:rPr>
          <w:rFonts w:ascii="Arial" w:hAnsi="Arial" w:hint="cs"/>
          <w:noProof w:val="0"/>
          <w:rtl/>
        </w:rPr>
        <w:t xml:space="preserve">איבדו את צביונם כנפרדים והפכו משותפים. זאת, </w:t>
      </w:r>
      <w:r w:rsidR="00613C4E">
        <w:rPr>
          <w:rFonts w:ascii="Arial" w:hAnsi="Arial" w:hint="cs"/>
          <w:noProof w:val="0"/>
          <w:rtl/>
        </w:rPr>
        <w:t xml:space="preserve">הן לנוכח שימוש בכספים אלה לצרכים שוטפים והן, </w:t>
      </w:r>
      <w:r w:rsidR="009B79B1">
        <w:rPr>
          <w:rFonts w:ascii="Arial" w:hAnsi="Arial" w:hint="cs"/>
          <w:noProof w:val="0"/>
          <w:rtl/>
        </w:rPr>
        <w:t>משום שחשבון התובעת היה כזה רק בכותרת, אך בפועל שימש כחשבון משותף</w:t>
      </w:r>
      <w:r w:rsidR="009641AD">
        <w:rPr>
          <w:rFonts w:ascii="Arial" w:hAnsi="Arial" w:hint="cs"/>
          <w:noProof w:val="0"/>
          <w:rtl/>
        </w:rPr>
        <w:t>,</w:t>
      </w:r>
      <w:r w:rsidR="009B79B1">
        <w:rPr>
          <w:rFonts w:ascii="Arial" w:hAnsi="Arial" w:hint="cs"/>
          <w:noProof w:val="0"/>
          <w:rtl/>
        </w:rPr>
        <w:t xml:space="preserve"> לכל דבר ועניין.</w:t>
      </w:r>
      <w:r w:rsidR="00613C4E">
        <w:rPr>
          <w:rFonts w:ascii="Arial" w:hAnsi="Arial" w:hint="cs"/>
          <w:noProof w:val="0"/>
          <w:rtl/>
        </w:rPr>
        <w:t xml:space="preserve"> לפיכך, יש לראות גם בכספים הנפרדים של התובעת, שהופקדו לחשבונה ככספים משותפים. ממילא שימוש בכספים אלה לשם רכישת הבית איננו בגדר השקעה נפרדת של התובעת.</w:t>
      </w:r>
    </w:p>
    <w:p w:rsidR="00921028" w:rsidRPr="00C21899" w:rsidRDefault="008478B8" w:rsidP="005E58C3">
      <w:pPr>
        <w:pStyle w:val="ad"/>
        <w:numPr>
          <w:ilvl w:val="1"/>
          <w:numId w:val="1"/>
        </w:numPr>
        <w:spacing w:after="240" w:line="360" w:lineRule="auto"/>
        <w:ind w:left="850" w:hanging="573"/>
        <w:contextualSpacing w:val="0"/>
        <w:jc w:val="both"/>
        <w:rPr>
          <w:rFonts w:ascii="Arial" w:hAnsi="Arial"/>
          <w:noProof w:val="0"/>
        </w:rPr>
      </w:pPr>
      <w:r w:rsidRPr="00C21899">
        <w:rPr>
          <w:rFonts w:ascii="Arial" w:hAnsi="Arial" w:hint="cs"/>
          <w:noProof w:val="0"/>
          <w:u w:val="single"/>
          <w:rtl/>
        </w:rPr>
        <w:t>שיתוף בכספים נפרדים, לנוכח הפקדתם לחשבון המשותף</w:t>
      </w:r>
      <w:r w:rsidRPr="00C21899">
        <w:rPr>
          <w:rFonts w:ascii="Arial" w:hAnsi="Arial" w:hint="cs"/>
          <w:noProof w:val="0"/>
          <w:rtl/>
        </w:rPr>
        <w:t xml:space="preserve"> - </w:t>
      </w:r>
      <w:r w:rsidR="00F762EC" w:rsidRPr="00C21899">
        <w:rPr>
          <w:rFonts w:ascii="Arial" w:hAnsi="Arial" w:hint="cs"/>
          <w:noProof w:val="0"/>
          <w:rtl/>
        </w:rPr>
        <w:t>אין חולק, שכל הכספים הנפרדים</w:t>
      </w:r>
      <w:r w:rsidR="00E50731">
        <w:rPr>
          <w:rFonts w:ascii="Arial" w:hAnsi="Arial" w:hint="cs"/>
          <w:noProof w:val="0"/>
          <w:rtl/>
        </w:rPr>
        <w:t>,</w:t>
      </w:r>
      <w:r w:rsidR="00F762EC" w:rsidRPr="00C21899">
        <w:rPr>
          <w:rFonts w:ascii="Arial" w:hAnsi="Arial" w:hint="cs"/>
          <w:noProof w:val="0"/>
          <w:rtl/>
        </w:rPr>
        <w:t xml:space="preserve"> להם טוענת</w:t>
      </w:r>
      <w:r w:rsidR="004319C4">
        <w:rPr>
          <w:rFonts w:ascii="Arial" w:hAnsi="Arial" w:hint="cs"/>
          <w:noProof w:val="0"/>
          <w:rtl/>
        </w:rPr>
        <w:t xml:space="preserve"> התובעת</w:t>
      </w:r>
      <w:r w:rsidR="002A00EC" w:rsidRPr="00C21899">
        <w:rPr>
          <w:rFonts w:ascii="Arial" w:hAnsi="Arial" w:hint="cs"/>
          <w:noProof w:val="0"/>
          <w:rtl/>
        </w:rPr>
        <w:t>,</w:t>
      </w:r>
      <w:r w:rsidR="00F762EC" w:rsidRPr="00C21899">
        <w:rPr>
          <w:rFonts w:ascii="Arial" w:hAnsi="Arial" w:hint="cs"/>
          <w:noProof w:val="0"/>
          <w:rtl/>
        </w:rPr>
        <w:t xml:space="preserve"> הו</w:t>
      </w:r>
      <w:r w:rsidR="005E179E" w:rsidRPr="00C21899">
        <w:rPr>
          <w:rFonts w:ascii="Arial" w:hAnsi="Arial" w:hint="cs"/>
          <w:noProof w:val="0"/>
          <w:rtl/>
        </w:rPr>
        <w:t>פקדו</w:t>
      </w:r>
      <w:r w:rsidR="00F762EC" w:rsidRPr="00C21899">
        <w:rPr>
          <w:rFonts w:ascii="Arial" w:hAnsi="Arial" w:hint="cs"/>
          <w:noProof w:val="0"/>
          <w:rtl/>
        </w:rPr>
        <w:t xml:space="preserve"> לחשבון המשותף. </w:t>
      </w:r>
      <w:r w:rsidR="005E179E" w:rsidRPr="00C21899">
        <w:rPr>
          <w:rFonts w:ascii="Arial" w:hAnsi="Arial" w:hint="cs"/>
          <w:noProof w:val="0"/>
          <w:rtl/>
        </w:rPr>
        <w:t xml:space="preserve">הלכה וותיקה היא, </w:t>
      </w:r>
      <w:r w:rsidR="005E179E" w:rsidRPr="00C21899">
        <w:rPr>
          <w:rFonts w:ascii="Miriam" w:hAnsi="Miriam" w:cs="Miriam"/>
          <w:color w:val="000000"/>
          <w:sz w:val="22"/>
          <w:szCs w:val="22"/>
          <w:rtl/>
        </w:rPr>
        <w:t>כי חזקה על כספים  המצויים בחשבון משותף, שהם שייכים לשני בעלי החשבון, בחלקים שווים</w:t>
      </w:r>
      <w:r w:rsidR="005E179E" w:rsidRPr="00C21899">
        <w:rPr>
          <w:rFonts w:ascii="Arial" w:hAnsi="Arial" w:hint="cs"/>
          <w:noProof w:val="0"/>
          <w:rtl/>
        </w:rPr>
        <w:t xml:space="preserve"> (</w:t>
      </w:r>
      <w:r w:rsidR="005E179E" w:rsidRPr="00C21899">
        <w:rPr>
          <w:color w:val="000000"/>
          <w:rtl/>
        </w:rPr>
        <w:t>ע"א 1967/90 </w:t>
      </w:r>
      <w:r w:rsidR="005E179E" w:rsidRPr="00C21899">
        <w:rPr>
          <w:b/>
          <w:bCs/>
          <w:color w:val="000000"/>
          <w:rtl/>
        </w:rPr>
        <w:t>ישראל גיברשטיין נ' הלן גיברשטיין</w:t>
      </w:r>
      <w:r w:rsidR="005E179E" w:rsidRPr="00C21899">
        <w:rPr>
          <w:color w:val="000000"/>
        </w:rPr>
        <w:t xml:space="preserve">, </w:t>
      </w:r>
      <w:r w:rsidR="005E179E" w:rsidRPr="00C21899">
        <w:rPr>
          <w:color w:val="000000"/>
          <w:rtl/>
        </w:rPr>
        <w:t>מו(5) 661</w:t>
      </w:r>
      <w:r w:rsidR="005E179E" w:rsidRPr="00C21899">
        <w:rPr>
          <w:rFonts w:hint="cs"/>
          <w:color w:val="000000"/>
          <w:rtl/>
        </w:rPr>
        <w:t>, 667</w:t>
      </w:r>
      <w:r w:rsidR="005E179E" w:rsidRPr="00C21899">
        <w:rPr>
          <w:color w:val="000000"/>
          <w:rtl/>
        </w:rPr>
        <w:t xml:space="preserve"> (1992)</w:t>
      </w:r>
      <w:r w:rsidR="005E179E" w:rsidRPr="00C21899">
        <w:rPr>
          <w:rFonts w:ascii="Arial" w:hAnsi="Arial" w:hint="cs"/>
          <w:noProof w:val="0"/>
          <w:rtl/>
        </w:rPr>
        <w:t xml:space="preserve"> )</w:t>
      </w:r>
      <w:r w:rsidR="00903ABE" w:rsidRPr="00C21899">
        <w:rPr>
          <w:rFonts w:ascii="Arial" w:hAnsi="Arial" w:hint="cs"/>
          <w:noProof w:val="0"/>
          <w:rtl/>
        </w:rPr>
        <w:t xml:space="preserve">. הלכה זו </w:t>
      </w:r>
      <w:r w:rsidR="002A00EC" w:rsidRPr="00C21899">
        <w:rPr>
          <w:rFonts w:ascii="Arial" w:hAnsi="Arial" w:hint="cs"/>
          <w:noProof w:val="0"/>
          <w:rtl/>
        </w:rPr>
        <w:t>יפה</w:t>
      </w:r>
      <w:r w:rsidR="00903ABE" w:rsidRPr="00C21899">
        <w:rPr>
          <w:rFonts w:ascii="Arial" w:hAnsi="Arial" w:hint="cs"/>
          <w:noProof w:val="0"/>
          <w:rtl/>
        </w:rPr>
        <w:t xml:space="preserve"> </w:t>
      </w:r>
      <w:r w:rsidR="00DA473A" w:rsidRPr="00C21899">
        <w:rPr>
          <w:rFonts w:ascii="Arial" w:hAnsi="Arial" w:hint="cs"/>
          <w:noProof w:val="0"/>
          <w:rtl/>
        </w:rPr>
        <w:t>ביתר שאת</w:t>
      </w:r>
      <w:r w:rsidR="00903ABE" w:rsidRPr="00C21899">
        <w:rPr>
          <w:rFonts w:ascii="Arial" w:hAnsi="Arial" w:hint="cs"/>
          <w:noProof w:val="0"/>
          <w:rtl/>
        </w:rPr>
        <w:t xml:space="preserve">, </w:t>
      </w:r>
      <w:r w:rsidR="002A00EC" w:rsidRPr="00C21899">
        <w:rPr>
          <w:rFonts w:ascii="Arial" w:hAnsi="Arial" w:hint="cs"/>
          <w:noProof w:val="0"/>
          <w:rtl/>
        </w:rPr>
        <w:t>לגבי</w:t>
      </w:r>
      <w:r w:rsidR="00903ABE" w:rsidRPr="00C21899">
        <w:rPr>
          <w:rFonts w:ascii="Arial" w:hAnsi="Arial" w:hint="cs"/>
          <w:noProof w:val="0"/>
          <w:rtl/>
        </w:rPr>
        <w:t xml:space="preserve"> </w:t>
      </w:r>
      <w:r w:rsidR="00DA473A" w:rsidRPr="00C21899">
        <w:rPr>
          <w:rFonts w:ascii="Arial" w:hAnsi="Arial" w:hint="cs"/>
          <w:noProof w:val="0"/>
          <w:rtl/>
        </w:rPr>
        <w:t xml:space="preserve">חשבון משותף של </w:t>
      </w:r>
      <w:r w:rsidR="00903ABE" w:rsidRPr="00C21899">
        <w:rPr>
          <w:rFonts w:ascii="Arial" w:hAnsi="Arial" w:hint="cs"/>
          <w:noProof w:val="0"/>
          <w:rtl/>
        </w:rPr>
        <w:t>בני זוג (</w:t>
      </w:r>
      <w:r w:rsidR="00903ABE" w:rsidRPr="00C21899">
        <w:rPr>
          <w:color w:val="000000"/>
          <w:rtl/>
        </w:rPr>
        <w:t xml:space="preserve">עמ"ש (מחוזי חיפה) 48060-05-21 </w:t>
      </w:r>
      <w:r w:rsidR="00903ABE" w:rsidRPr="00C21899">
        <w:rPr>
          <w:b/>
          <w:bCs/>
          <w:color w:val="000000"/>
          <w:rtl/>
        </w:rPr>
        <w:t>נ.א נ' א.ק</w:t>
      </w:r>
      <w:r w:rsidR="00903ABE" w:rsidRPr="00C21899">
        <w:rPr>
          <w:color w:val="000000"/>
          <w:rtl/>
        </w:rPr>
        <w:t xml:space="preserve"> (12.08.2021)</w:t>
      </w:r>
      <w:r w:rsidR="00903ABE" w:rsidRPr="00C21899">
        <w:rPr>
          <w:rFonts w:ascii="Arial" w:hAnsi="Arial" w:hint="cs"/>
          <w:noProof w:val="0"/>
          <w:rtl/>
        </w:rPr>
        <w:t>, סעיף 34 לפסק הדין</w:t>
      </w:r>
      <w:r w:rsidR="00DA473A" w:rsidRPr="00C21899">
        <w:rPr>
          <w:rFonts w:ascii="Arial" w:hAnsi="Arial" w:hint="cs"/>
          <w:noProof w:val="0"/>
          <w:rtl/>
        </w:rPr>
        <w:t xml:space="preserve">. </w:t>
      </w:r>
      <w:r w:rsidR="00DA473A" w:rsidRPr="00C21899">
        <w:rPr>
          <w:rFonts w:ascii="Arial" w:hAnsi="Arial"/>
          <w:noProof w:val="0"/>
          <w:rtl/>
        </w:rPr>
        <w:t xml:space="preserve">ריקרדו בן אוליאל, </w:t>
      </w:r>
      <w:r w:rsidR="00DA473A" w:rsidRPr="00C21899">
        <w:rPr>
          <w:rFonts w:ascii="Arial" w:hAnsi="Arial"/>
          <w:b/>
          <w:bCs/>
          <w:noProof w:val="0"/>
          <w:rtl/>
        </w:rPr>
        <w:t>חשבון בנק משותף - הערכה ביקורתית</w:t>
      </w:r>
      <w:r w:rsidR="00DA473A" w:rsidRPr="00C21899">
        <w:rPr>
          <w:rFonts w:ascii="Arial" w:hAnsi="Arial" w:hint="cs"/>
          <w:noProof w:val="0"/>
          <w:rtl/>
        </w:rPr>
        <w:t xml:space="preserve">, </w:t>
      </w:r>
      <w:r w:rsidR="00DA473A" w:rsidRPr="00C21899">
        <w:rPr>
          <w:rFonts w:ascii="Arial" w:hAnsi="Arial"/>
          <w:noProof w:val="0"/>
          <w:rtl/>
        </w:rPr>
        <w:t>משפטים י (תש"ם)</w:t>
      </w:r>
      <w:r w:rsidR="00DA473A" w:rsidRPr="00C21899">
        <w:rPr>
          <w:rFonts w:ascii="Arial" w:hAnsi="Arial" w:hint="cs"/>
          <w:noProof w:val="0"/>
          <w:rtl/>
        </w:rPr>
        <w:t xml:space="preserve"> 43</w:t>
      </w:r>
      <w:r w:rsidR="002A00EC" w:rsidRPr="00C21899">
        <w:rPr>
          <w:rFonts w:ascii="Arial" w:hAnsi="Arial" w:hint="cs"/>
          <w:noProof w:val="0"/>
          <w:rtl/>
        </w:rPr>
        <w:t xml:space="preserve">9, 460). הדברים קל וחומר, לגבי </w:t>
      </w:r>
      <w:r w:rsidR="00DA473A" w:rsidRPr="00C21899">
        <w:rPr>
          <w:rFonts w:ascii="Arial" w:hAnsi="Arial" w:hint="cs"/>
          <w:noProof w:val="0"/>
          <w:rtl/>
        </w:rPr>
        <w:t>שיתוף בכספים של בן הזוג "המצטרף". אכן, הצטרפות לחשבון בן הזוג והפקדת כספים בו</w:t>
      </w:r>
      <w:r w:rsidR="002A00EC" w:rsidRPr="00C21899">
        <w:rPr>
          <w:rFonts w:ascii="Arial" w:hAnsi="Arial" w:hint="cs"/>
          <w:noProof w:val="0"/>
          <w:rtl/>
        </w:rPr>
        <w:t>,</w:t>
      </w:r>
      <w:r w:rsidR="00DA473A" w:rsidRPr="00C21899">
        <w:rPr>
          <w:rFonts w:ascii="Arial" w:hAnsi="Arial" w:hint="cs"/>
          <w:noProof w:val="0"/>
          <w:rtl/>
        </w:rPr>
        <w:t xml:space="preserve"> מהווה ראיה ברורה וחד משמעית לכוונת שיתוף באותם כספים. אמנם, ייתכן</w:t>
      </w:r>
      <w:r w:rsidR="002A00EC" w:rsidRPr="00C21899">
        <w:rPr>
          <w:rFonts w:ascii="Arial" w:hAnsi="Arial" w:hint="cs"/>
          <w:noProof w:val="0"/>
          <w:rtl/>
        </w:rPr>
        <w:t>,</w:t>
      </w:r>
      <w:r w:rsidR="00DA473A" w:rsidRPr="00C21899">
        <w:rPr>
          <w:rFonts w:ascii="Arial" w:hAnsi="Arial" w:hint="cs"/>
          <w:noProof w:val="0"/>
          <w:rtl/>
        </w:rPr>
        <w:t xml:space="preserve"> שחשבון משותף ישמש רק "צינור" להעברת כספים ליעד אחר, שאז הפקדתם לחשבון המשותף יכול ולא תשנה את מהותם הנפרדת </w:t>
      </w:r>
      <w:r w:rsidR="0099772C" w:rsidRPr="00C21899">
        <w:rPr>
          <w:rFonts w:ascii="Arial" w:hAnsi="Arial" w:hint="cs"/>
          <w:noProof w:val="0"/>
          <w:rtl/>
        </w:rPr>
        <w:t xml:space="preserve">(ר' </w:t>
      </w:r>
      <w:r w:rsidR="0099772C" w:rsidRPr="00C21899">
        <w:rPr>
          <w:color w:val="000000"/>
          <w:rtl/>
        </w:rPr>
        <w:t xml:space="preserve">תה"ס (משפחה ירושלים) 24751-06-15 </w:t>
      </w:r>
      <w:r w:rsidR="0099772C" w:rsidRPr="00C21899">
        <w:rPr>
          <w:b/>
          <w:bCs/>
          <w:color w:val="000000"/>
          <w:rtl/>
        </w:rPr>
        <w:t>ד.ס נ' ט.ט.ס</w:t>
      </w:r>
      <w:r w:rsidR="0099772C" w:rsidRPr="00C21899">
        <w:rPr>
          <w:color w:val="000000"/>
          <w:rtl/>
        </w:rPr>
        <w:t xml:space="preserve"> (19.07.2016)</w:t>
      </w:r>
      <w:r w:rsidR="0099772C" w:rsidRPr="00C21899">
        <w:rPr>
          <w:rFonts w:hint="cs"/>
          <w:color w:val="000000"/>
          <w:rtl/>
        </w:rPr>
        <w:t xml:space="preserve"> ).</w:t>
      </w:r>
      <w:r w:rsidR="005E58C3">
        <w:rPr>
          <w:color w:val="000000"/>
          <w:rtl/>
        </w:rPr>
        <w:br/>
      </w:r>
      <w:r w:rsidR="005E58C3">
        <w:rPr>
          <w:color w:val="000000"/>
          <w:rtl/>
        </w:rPr>
        <w:br/>
      </w:r>
      <w:r w:rsidR="005E58C3">
        <w:rPr>
          <w:color w:val="000000"/>
          <w:rtl/>
        </w:rPr>
        <w:br/>
      </w:r>
      <w:r w:rsidR="002A00EC" w:rsidRPr="00C21899">
        <w:rPr>
          <w:rFonts w:hint="cs"/>
          <w:color w:val="000000"/>
          <w:rtl/>
        </w:rPr>
        <w:t xml:space="preserve">מצב דברים כזה אפשרי, </w:t>
      </w:r>
      <w:r w:rsidR="0099772C" w:rsidRPr="00C21899">
        <w:rPr>
          <w:rFonts w:hint="cs"/>
          <w:color w:val="000000"/>
          <w:rtl/>
        </w:rPr>
        <w:t xml:space="preserve">כאשר ניתן להוכיח עקיבה ברורה, משמע הפרדת </w:t>
      </w:r>
      <w:r w:rsidR="006B3859" w:rsidRPr="00C21899">
        <w:rPr>
          <w:rFonts w:hint="cs"/>
          <w:color w:val="000000"/>
          <w:rtl/>
        </w:rPr>
        <w:t>ה</w:t>
      </w:r>
      <w:r w:rsidR="0099772C" w:rsidRPr="00C21899">
        <w:rPr>
          <w:rFonts w:hint="cs"/>
          <w:color w:val="000000"/>
          <w:rtl/>
        </w:rPr>
        <w:t>כספים</w:t>
      </w:r>
      <w:r w:rsidR="006B3859" w:rsidRPr="00C21899">
        <w:rPr>
          <w:rFonts w:hint="cs"/>
          <w:color w:val="000000"/>
          <w:rtl/>
        </w:rPr>
        <w:t xml:space="preserve"> הנפרדים מ</w:t>
      </w:r>
      <w:r w:rsidR="00C21899" w:rsidRPr="00C21899">
        <w:rPr>
          <w:rFonts w:hint="cs"/>
          <w:color w:val="000000"/>
          <w:rtl/>
        </w:rPr>
        <w:t>כספים</w:t>
      </w:r>
      <w:r w:rsidR="0099772C" w:rsidRPr="00C21899">
        <w:rPr>
          <w:rFonts w:hint="cs"/>
          <w:color w:val="000000"/>
          <w:rtl/>
        </w:rPr>
        <w:t xml:space="preserve"> אחרים בחשבון המשותף. במקרה זה</w:t>
      </w:r>
      <w:r w:rsidR="002A00EC" w:rsidRPr="00C21899">
        <w:rPr>
          <w:rFonts w:hint="cs"/>
          <w:color w:val="000000"/>
          <w:rtl/>
        </w:rPr>
        <w:t>,</w:t>
      </w:r>
      <w:r w:rsidR="00C21899" w:rsidRPr="00C21899">
        <w:rPr>
          <w:rFonts w:hint="cs"/>
          <w:color w:val="000000"/>
          <w:rtl/>
        </w:rPr>
        <w:t xml:space="preserve"> </w:t>
      </w:r>
      <w:r w:rsidR="0099772C" w:rsidRPr="00C21899">
        <w:rPr>
          <w:rFonts w:hint="cs"/>
          <w:color w:val="000000"/>
          <w:rtl/>
        </w:rPr>
        <w:t xml:space="preserve">כספים נפרדים של התובעת </w:t>
      </w:r>
      <w:r w:rsidR="00C21899" w:rsidRPr="00C21899">
        <w:rPr>
          <w:rFonts w:hint="cs"/>
          <w:color w:val="000000"/>
          <w:rtl/>
        </w:rPr>
        <w:t>(בין כאלה שהועברו מחשבונה ובין כאלה שהופקדו ישירות לחשבון המשותף)</w:t>
      </w:r>
      <w:r w:rsidR="00F12F88">
        <w:rPr>
          <w:rFonts w:hint="cs"/>
          <w:color w:val="000000"/>
          <w:rtl/>
        </w:rPr>
        <w:t>,</w:t>
      </w:r>
      <w:r w:rsidR="00C21899" w:rsidRPr="00C21899">
        <w:rPr>
          <w:rFonts w:hint="cs"/>
          <w:color w:val="000000"/>
          <w:rtl/>
        </w:rPr>
        <w:t xml:space="preserve"> </w:t>
      </w:r>
      <w:r w:rsidR="0099772C" w:rsidRPr="00C21899">
        <w:rPr>
          <w:rFonts w:hint="cs"/>
          <w:color w:val="000000"/>
          <w:rtl/>
        </w:rPr>
        <w:t>הופקדו באופן</w:t>
      </w:r>
      <w:r w:rsidR="002A00EC" w:rsidRPr="00C21899">
        <w:rPr>
          <w:rFonts w:hint="cs"/>
          <w:color w:val="000000"/>
          <w:rtl/>
        </w:rPr>
        <w:t>,</w:t>
      </w:r>
      <w:r w:rsidR="0099772C" w:rsidRPr="00C21899">
        <w:rPr>
          <w:rFonts w:hint="cs"/>
          <w:color w:val="000000"/>
          <w:rtl/>
        </w:rPr>
        <w:t xml:space="preserve"> שלא מאפשר "לצבוע" אותם. </w:t>
      </w:r>
      <w:r w:rsidR="002A00EC" w:rsidRPr="00C21899">
        <w:rPr>
          <w:rFonts w:hint="cs"/>
          <w:color w:val="000000"/>
          <w:rtl/>
        </w:rPr>
        <w:t xml:space="preserve">לכן, נאלצה </w:t>
      </w:r>
      <w:r w:rsidR="00B56461" w:rsidRPr="00C21899">
        <w:rPr>
          <w:rFonts w:hint="cs"/>
          <w:color w:val="000000"/>
          <w:rtl/>
        </w:rPr>
        <w:t>התובעת להניח את טיעונה</w:t>
      </w:r>
      <w:r w:rsidR="002A00EC" w:rsidRPr="00C21899">
        <w:rPr>
          <w:rFonts w:hint="cs"/>
          <w:color w:val="000000"/>
          <w:rtl/>
        </w:rPr>
        <w:t>,</w:t>
      </w:r>
      <w:r w:rsidR="00B56461" w:rsidRPr="00C21899">
        <w:rPr>
          <w:rFonts w:hint="cs"/>
          <w:color w:val="000000"/>
          <w:rtl/>
        </w:rPr>
        <w:t xml:space="preserve"> </w:t>
      </w:r>
      <w:r w:rsidR="00F12F88">
        <w:rPr>
          <w:rFonts w:hint="cs"/>
          <w:color w:val="000000"/>
          <w:rtl/>
        </w:rPr>
        <w:t>בדרך</w:t>
      </w:r>
      <w:r w:rsidR="00B56461" w:rsidRPr="00C21899">
        <w:rPr>
          <w:rFonts w:hint="cs"/>
          <w:color w:val="000000"/>
          <w:rtl/>
        </w:rPr>
        <w:t xml:space="preserve"> של התחשבנות לאחור</w:t>
      </w:r>
      <w:r w:rsidR="002A00EC" w:rsidRPr="00C21899">
        <w:rPr>
          <w:rFonts w:hint="cs"/>
          <w:color w:val="000000"/>
          <w:rtl/>
        </w:rPr>
        <w:t>, להבדיל מעקיבה</w:t>
      </w:r>
      <w:r w:rsidR="001929B1" w:rsidRPr="00C21899">
        <w:rPr>
          <w:rFonts w:hint="cs"/>
          <w:color w:val="000000"/>
          <w:rtl/>
        </w:rPr>
        <w:t xml:space="preserve"> ברורה</w:t>
      </w:r>
      <w:r w:rsidR="00B56461" w:rsidRPr="00C21899">
        <w:rPr>
          <w:rFonts w:hint="cs"/>
          <w:color w:val="000000"/>
          <w:rtl/>
        </w:rPr>
        <w:t xml:space="preserve">. </w:t>
      </w:r>
      <w:r w:rsidR="002A00EC" w:rsidRPr="00C21899">
        <w:rPr>
          <w:rFonts w:hint="cs"/>
          <w:color w:val="000000"/>
          <w:rtl/>
        </w:rPr>
        <w:t xml:space="preserve">כאמור לעיל, </w:t>
      </w:r>
      <w:r w:rsidR="00B56461" w:rsidRPr="00C21899">
        <w:rPr>
          <w:rFonts w:hint="cs"/>
          <w:color w:val="000000"/>
          <w:rtl/>
        </w:rPr>
        <w:t>התחשבנות כזו חוטאת לכוונת השיתוף, העולה מהפקדת הכספים וערבובם בכספים אחרים ואיננה עולה בקנה אחד</w:t>
      </w:r>
      <w:r w:rsidR="00C21899" w:rsidRPr="00C21899">
        <w:rPr>
          <w:rFonts w:hint="cs"/>
          <w:color w:val="000000"/>
          <w:rtl/>
        </w:rPr>
        <w:t>,</w:t>
      </w:r>
      <w:r w:rsidR="00B56461" w:rsidRPr="00C21899">
        <w:rPr>
          <w:rFonts w:hint="cs"/>
          <w:color w:val="000000"/>
          <w:rtl/>
        </w:rPr>
        <w:t xml:space="preserve"> עם הרתיעה הפסיקתית</w:t>
      </w:r>
      <w:r w:rsidR="008B1786" w:rsidRPr="00C21899">
        <w:rPr>
          <w:rFonts w:hint="cs"/>
          <w:color w:val="000000"/>
          <w:rtl/>
        </w:rPr>
        <w:t>,</w:t>
      </w:r>
      <w:r w:rsidR="00B56461" w:rsidRPr="00C21899">
        <w:rPr>
          <w:rFonts w:hint="cs"/>
          <w:color w:val="000000"/>
          <w:rtl/>
        </w:rPr>
        <w:t xml:space="preserve"> מפנקסנות והתחשבנות </w:t>
      </w:r>
      <w:r w:rsidR="008B1786" w:rsidRPr="00C21899">
        <w:rPr>
          <w:rFonts w:hint="cs"/>
          <w:color w:val="000000"/>
          <w:rtl/>
        </w:rPr>
        <w:t>בדיעבד</w:t>
      </w:r>
      <w:r w:rsidR="00B56461" w:rsidRPr="00C21899">
        <w:rPr>
          <w:rFonts w:hint="cs"/>
          <w:color w:val="000000"/>
          <w:rtl/>
        </w:rPr>
        <w:t xml:space="preserve"> (</w:t>
      </w:r>
      <w:r w:rsidR="00DA65D5" w:rsidRPr="00C21899">
        <w:rPr>
          <w:rFonts w:hint="cs"/>
          <w:color w:val="000000"/>
          <w:rtl/>
        </w:rPr>
        <w:t xml:space="preserve">דנג"ץ 8537/18 הנ"ל, </w:t>
      </w:r>
      <w:r w:rsidR="00B56461" w:rsidRPr="00C21899">
        <w:rPr>
          <w:rFonts w:hint="cs"/>
          <w:color w:val="000000"/>
          <w:rtl/>
        </w:rPr>
        <w:t>עניין אבולוף).</w:t>
      </w:r>
      <w:r w:rsidR="00C21899" w:rsidRPr="00C21899">
        <w:rPr>
          <w:rFonts w:ascii="Arial" w:hAnsi="Arial" w:cs="Arial" w:hint="cs"/>
          <w:noProof w:val="0"/>
          <w:color w:val="666666"/>
          <w:rtl/>
        </w:rPr>
        <w:t xml:space="preserve"> </w:t>
      </w:r>
      <w:r w:rsidR="008A55C2" w:rsidRPr="00C21899">
        <w:rPr>
          <w:rFonts w:ascii="Arial" w:hAnsi="Arial" w:hint="cs"/>
          <w:noProof w:val="0"/>
          <w:rtl/>
        </w:rPr>
        <w:t>לנוכח האמור</w:t>
      </w:r>
      <w:r w:rsidR="004D7124" w:rsidRPr="00C21899">
        <w:rPr>
          <w:rFonts w:ascii="Arial" w:hAnsi="Arial" w:hint="cs"/>
          <w:noProof w:val="0"/>
          <w:rtl/>
        </w:rPr>
        <w:t>, כספים נפרדים של התובעת, שהופקדו לחשבון המשותף</w:t>
      </w:r>
      <w:r w:rsidR="00921028" w:rsidRPr="00C21899">
        <w:rPr>
          <w:rFonts w:ascii="Arial" w:hAnsi="Arial" w:hint="cs"/>
          <w:noProof w:val="0"/>
          <w:rtl/>
        </w:rPr>
        <w:t>,</w:t>
      </w:r>
      <w:r w:rsidR="004D7124" w:rsidRPr="00C21899">
        <w:rPr>
          <w:rFonts w:ascii="Arial" w:hAnsi="Arial" w:hint="cs"/>
          <w:noProof w:val="0"/>
          <w:rtl/>
        </w:rPr>
        <w:t xml:space="preserve"> הפכו</w:t>
      </w:r>
      <w:r w:rsidR="008A55C2" w:rsidRPr="00C21899">
        <w:rPr>
          <w:rFonts w:ascii="Arial" w:hAnsi="Arial" w:hint="cs"/>
          <w:noProof w:val="0"/>
          <w:rtl/>
        </w:rPr>
        <w:t>, עם הפקדתם, ל</w:t>
      </w:r>
      <w:r w:rsidR="004D7124" w:rsidRPr="00C21899">
        <w:rPr>
          <w:rFonts w:ascii="Arial" w:hAnsi="Arial" w:hint="cs"/>
          <w:noProof w:val="0"/>
          <w:rtl/>
        </w:rPr>
        <w:t>כספים משותפים.</w:t>
      </w:r>
      <w:r w:rsidR="007B7922">
        <w:rPr>
          <w:rFonts w:ascii="Arial" w:hAnsi="Arial" w:hint="cs"/>
          <w:noProof w:val="0"/>
          <w:rtl/>
        </w:rPr>
        <w:t xml:space="preserve"> התובעת הודתה בכך, הלכה למעשה, בעדותה, לאמור: "</w:t>
      </w:r>
      <w:r w:rsidR="007B7922" w:rsidRPr="003A7039">
        <w:rPr>
          <w:rFonts w:ascii="Arial" w:hAnsi="Arial" w:hint="cs"/>
          <w:b/>
          <w:bCs/>
          <w:noProof w:val="0"/>
          <w:rtl/>
        </w:rPr>
        <w:t>היו לנו חסכונות משותפים...אני באתי עם רוב הכסף והעברתי אותו לחשבון המשותף איך שלא תסתכלי תקראי לזה משותף</w:t>
      </w:r>
      <w:r w:rsidR="007B7922">
        <w:rPr>
          <w:rFonts w:ascii="Arial" w:hAnsi="Arial" w:hint="cs"/>
          <w:noProof w:val="0"/>
          <w:rtl/>
        </w:rPr>
        <w:t xml:space="preserve">" (עמ' 11 שו' </w:t>
      </w:r>
      <w:r w:rsidR="003A7039">
        <w:rPr>
          <w:rFonts w:ascii="Arial" w:hAnsi="Arial" w:hint="cs"/>
          <w:noProof w:val="0"/>
          <w:rtl/>
        </w:rPr>
        <w:t>3-9).</w:t>
      </w:r>
      <w:r w:rsidR="004D7124" w:rsidRPr="00C21899">
        <w:rPr>
          <w:rFonts w:ascii="Arial" w:hAnsi="Arial" w:hint="cs"/>
          <w:noProof w:val="0"/>
          <w:rtl/>
        </w:rPr>
        <w:t xml:space="preserve"> לכן, אין בידי לקבל את </w:t>
      </w:r>
      <w:r w:rsidR="00E50731">
        <w:rPr>
          <w:rFonts w:ascii="Arial" w:hAnsi="Arial" w:hint="cs"/>
          <w:noProof w:val="0"/>
          <w:rtl/>
        </w:rPr>
        <w:t>ה</w:t>
      </w:r>
      <w:r w:rsidR="004D7124" w:rsidRPr="00C21899">
        <w:rPr>
          <w:rFonts w:ascii="Arial" w:hAnsi="Arial" w:hint="cs"/>
          <w:noProof w:val="0"/>
          <w:rtl/>
        </w:rPr>
        <w:t>טענה</w:t>
      </w:r>
      <w:r w:rsidR="0059171C">
        <w:rPr>
          <w:rFonts w:ascii="Arial" w:hAnsi="Arial" w:hint="cs"/>
          <w:noProof w:val="0"/>
          <w:rtl/>
        </w:rPr>
        <w:t xml:space="preserve">, </w:t>
      </w:r>
      <w:r w:rsidR="004D7124" w:rsidRPr="00C21899">
        <w:rPr>
          <w:rFonts w:ascii="Arial" w:hAnsi="Arial" w:hint="cs"/>
          <w:noProof w:val="0"/>
          <w:rtl/>
        </w:rPr>
        <w:t>לפיה יש להתייחס לס</w:t>
      </w:r>
      <w:r w:rsidR="00921028" w:rsidRPr="00C21899">
        <w:rPr>
          <w:rFonts w:ascii="Arial" w:hAnsi="Arial" w:hint="cs"/>
          <w:noProof w:val="0"/>
          <w:rtl/>
        </w:rPr>
        <w:t>כומים</w:t>
      </w:r>
      <w:r w:rsidR="008A55C2" w:rsidRPr="00C21899">
        <w:rPr>
          <w:rFonts w:ascii="Arial" w:hAnsi="Arial" w:hint="cs"/>
          <w:noProof w:val="0"/>
          <w:rtl/>
        </w:rPr>
        <w:t>,</w:t>
      </w:r>
      <w:r w:rsidR="00921028" w:rsidRPr="00C21899">
        <w:rPr>
          <w:rFonts w:ascii="Arial" w:hAnsi="Arial" w:hint="cs"/>
          <w:noProof w:val="0"/>
          <w:rtl/>
        </w:rPr>
        <w:t xml:space="preserve"> שהפקידה </w:t>
      </w:r>
      <w:r w:rsidR="0059171C">
        <w:rPr>
          <w:rFonts w:ascii="Arial" w:hAnsi="Arial" w:hint="cs"/>
          <w:noProof w:val="0"/>
          <w:rtl/>
        </w:rPr>
        <w:t xml:space="preserve">התובעת </w:t>
      </w:r>
      <w:r w:rsidR="00921028" w:rsidRPr="00C21899">
        <w:rPr>
          <w:rFonts w:ascii="Arial" w:hAnsi="Arial" w:hint="cs"/>
          <w:noProof w:val="0"/>
          <w:rtl/>
        </w:rPr>
        <w:t>לחשבון המשותף</w:t>
      </w:r>
      <w:r w:rsidR="008A55C2" w:rsidRPr="00C21899">
        <w:rPr>
          <w:rFonts w:ascii="Arial" w:hAnsi="Arial" w:hint="cs"/>
          <w:noProof w:val="0"/>
          <w:rtl/>
        </w:rPr>
        <w:t xml:space="preserve"> </w:t>
      </w:r>
      <w:r w:rsidR="00921028" w:rsidRPr="00C21899">
        <w:rPr>
          <w:rFonts w:ascii="Arial" w:hAnsi="Arial" w:hint="cs"/>
          <w:noProof w:val="0"/>
          <w:rtl/>
        </w:rPr>
        <w:t xml:space="preserve">(לטענתה </w:t>
      </w:r>
      <w:r w:rsidR="004D7124" w:rsidRPr="00C21899">
        <w:rPr>
          <w:rFonts w:ascii="Arial" w:hAnsi="Arial" w:hint="cs"/>
          <w:noProof w:val="0"/>
          <w:rtl/>
        </w:rPr>
        <w:t>כ- 270,000 ₪</w:t>
      </w:r>
      <w:r w:rsidR="008A55C2" w:rsidRPr="00C21899">
        <w:rPr>
          <w:rFonts w:ascii="Arial" w:hAnsi="Arial" w:hint="cs"/>
          <w:noProof w:val="0"/>
          <w:rtl/>
        </w:rPr>
        <w:t>, שהופקדו לשיעורין</w:t>
      </w:r>
      <w:r w:rsidR="00C21899">
        <w:rPr>
          <w:rFonts w:ascii="Arial" w:hAnsi="Arial" w:hint="cs"/>
          <w:noProof w:val="0"/>
          <w:rtl/>
        </w:rPr>
        <w:t xml:space="preserve"> וכספי ירושה</w:t>
      </w:r>
      <w:r w:rsidR="00921028" w:rsidRPr="00C21899">
        <w:rPr>
          <w:rFonts w:ascii="Arial" w:hAnsi="Arial" w:hint="cs"/>
          <w:noProof w:val="0"/>
          <w:rtl/>
        </w:rPr>
        <w:t>)</w:t>
      </w:r>
      <w:r w:rsidR="004D7124" w:rsidRPr="00C21899">
        <w:rPr>
          <w:rFonts w:ascii="Arial" w:hAnsi="Arial" w:hint="cs"/>
          <w:noProof w:val="0"/>
          <w:rtl/>
        </w:rPr>
        <w:t xml:space="preserve">, </w:t>
      </w:r>
      <w:r w:rsidR="00921028" w:rsidRPr="00C21899">
        <w:rPr>
          <w:rFonts w:ascii="Arial" w:hAnsi="Arial" w:hint="cs"/>
          <w:noProof w:val="0"/>
          <w:rtl/>
        </w:rPr>
        <w:t xml:space="preserve">כהשקעה נפרדת ברכישת הבית. </w:t>
      </w:r>
      <w:r w:rsidR="008A55C2" w:rsidRPr="00C21899">
        <w:rPr>
          <w:rFonts w:ascii="Arial" w:hAnsi="Arial" w:hint="cs"/>
          <w:noProof w:val="0"/>
          <w:rtl/>
        </w:rPr>
        <w:t>נהפוך הוא: יש לראות בכספים אלה, שהתערבבו עם כספים אחרים (לרבות כספים נפרדים של הנתבע, כפי שיבואר להלן)</w:t>
      </w:r>
      <w:r w:rsidR="001B31E4">
        <w:rPr>
          <w:rFonts w:ascii="Arial" w:hAnsi="Arial" w:hint="cs"/>
          <w:noProof w:val="0"/>
          <w:rtl/>
        </w:rPr>
        <w:t>,</w:t>
      </w:r>
      <w:r w:rsidR="008A55C2" w:rsidRPr="00C21899">
        <w:rPr>
          <w:rFonts w:ascii="Arial" w:hAnsi="Arial" w:hint="cs"/>
          <w:noProof w:val="0"/>
          <w:rtl/>
        </w:rPr>
        <w:t xml:space="preserve"> </w:t>
      </w:r>
      <w:r w:rsidR="00921028" w:rsidRPr="00C21899">
        <w:rPr>
          <w:rFonts w:ascii="Arial" w:hAnsi="Arial" w:hint="cs"/>
          <w:noProof w:val="0"/>
          <w:rtl/>
        </w:rPr>
        <w:t>כהשקעה משותפת של הצדדים ברכיש</w:t>
      </w:r>
      <w:r w:rsidR="008A55C2" w:rsidRPr="00C21899">
        <w:rPr>
          <w:rFonts w:ascii="Arial" w:hAnsi="Arial" w:hint="cs"/>
          <w:noProof w:val="0"/>
          <w:rtl/>
        </w:rPr>
        <w:t>ת הבית.</w:t>
      </w:r>
    </w:p>
    <w:p w:rsidR="00921028" w:rsidRDefault="00C21899" w:rsidP="00392D2B">
      <w:pPr>
        <w:pStyle w:val="ad"/>
        <w:numPr>
          <w:ilvl w:val="1"/>
          <w:numId w:val="1"/>
        </w:numPr>
        <w:spacing w:after="240" w:line="360" w:lineRule="auto"/>
        <w:ind w:left="850" w:hanging="573"/>
        <w:contextualSpacing w:val="0"/>
        <w:jc w:val="both"/>
        <w:rPr>
          <w:rFonts w:ascii="Arial" w:hAnsi="Arial"/>
          <w:noProof w:val="0"/>
        </w:rPr>
      </w:pPr>
      <w:r w:rsidRPr="00BE1A7C">
        <w:rPr>
          <w:rFonts w:ascii="Arial" w:hAnsi="Arial" w:hint="cs"/>
          <w:noProof w:val="0"/>
          <w:u w:val="single"/>
          <w:rtl/>
        </w:rPr>
        <w:t xml:space="preserve">השקעה </w:t>
      </w:r>
      <w:r w:rsidR="00BE1A7C" w:rsidRPr="00BE1A7C">
        <w:rPr>
          <w:rFonts w:ascii="Arial" w:hAnsi="Arial" w:hint="cs"/>
          <w:noProof w:val="0"/>
          <w:u w:val="single"/>
          <w:rtl/>
        </w:rPr>
        <w:t>קונקרטית של הנתבע ברכישת הבית</w:t>
      </w:r>
      <w:r w:rsidR="00BE1A7C">
        <w:rPr>
          <w:rFonts w:ascii="Arial" w:hAnsi="Arial" w:hint="cs"/>
          <w:noProof w:val="0"/>
          <w:rtl/>
        </w:rPr>
        <w:t xml:space="preserve"> - </w:t>
      </w:r>
      <w:r w:rsidR="00921028">
        <w:rPr>
          <w:rFonts w:ascii="Arial" w:hAnsi="Arial" w:hint="cs"/>
          <w:noProof w:val="0"/>
          <w:rtl/>
        </w:rPr>
        <w:t>הנתבע הוכיח, שסכום של כ- 280,000 ₪, היה בחשבונו</w:t>
      </w:r>
      <w:r w:rsidR="004008D3">
        <w:rPr>
          <w:rFonts w:ascii="Arial" w:hAnsi="Arial" w:hint="cs"/>
          <w:noProof w:val="0"/>
          <w:rtl/>
        </w:rPr>
        <w:t>,</w:t>
      </w:r>
      <w:r w:rsidR="00921028">
        <w:rPr>
          <w:rFonts w:ascii="Arial" w:hAnsi="Arial" w:hint="cs"/>
          <w:noProof w:val="0"/>
          <w:rtl/>
        </w:rPr>
        <w:t xml:space="preserve"> סמוך לנישואי הצדדים (כעולה מסיכום התייעצות</w:t>
      </w:r>
      <w:r w:rsidR="00CF00BC">
        <w:rPr>
          <w:rFonts w:ascii="Arial" w:hAnsi="Arial" w:hint="cs"/>
          <w:noProof w:val="0"/>
          <w:rtl/>
        </w:rPr>
        <w:t>,</w:t>
      </w:r>
      <w:r w:rsidR="00921028">
        <w:rPr>
          <w:rFonts w:ascii="Arial" w:hAnsi="Arial" w:hint="cs"/>
          <w:noProof w:val="0"/>
          <w:rtl/>
        </w:rPr>
        <w:t xml:space="preserve"> עם יוע</w:t>
      </w:r>
      <w:r w:rsidR="00F96B9F">
        <w:rPr>
          <w:rFonts w:ascii="Arial" w:hAnsi="Arial" w:hint="cs"/>
          <w:noProof w:val="0"/>
          <w:rtl/>
        </w:rPr>
        <w:t>ץ/ת השקעות של הבנק מ</w:t>
      </w:r>
      <w:r w:rsidR="00921028">
        <w:rPr>
          <w:rFonts w:ascii="Arial" w:hAnsi="Arial" w:hint="cs"/>
          <w:noProof w:val="0"/>
          <w:rtl/>
        </w:rPr>
        <w:t>חודש אוגוסט 2011, נספח 2 לתצהיר הנתבע)</w:t>
      </w:r>
      <w:r w:rsidR="004008D3">
        <w:rPr>
          <w:rFonts w:ascii="Arial" w:hAnsi="Arial" w:hint="cs"/>
          <w:noProof w:val="0"/>
          <w:rtl/>
        </w:rPr>
        <w:t>. אין חולק, ש</w:t>
      </w:r>
      <w:r w:rsidR="00CF00BC">
        <w:rPr>
          <w:rFonts w:ascii="Arial" w:hAnsi="Arial" w:hint="cs"/>
          <w:noProof w:val="0"/>
          <w:rtl/>
        </w:rPr>
        <w:t>כספים אלה,</w:t>
      </w:r>
      <w:r w:rsidR="004008D3">
        <w:rPr>
          <w:rFonts w:ascii="Arial" w:hAnsi="Arial" w:hint="cs"/>
          <w:noProof w:val="0"/>
          <w:rtl/>
        </w:rPr>
        <w:t xml:space="preserve"> הי</w:t>
      </w:r>
      <w:r w:rsidR="00CF00BC">
        <w:rPr>
          <w:rFonts w:ascii="Arial" w:hAnsi="Arial" w:hint="cs"/>
          <w:noProof w:val="0"/>
          <w:rtl/>
        </w:rPr>
        <w:t>ו</w:t>
      </w:r>
      <w:r w:rsidR="004008D3">
        <w:rPr>
          <w:rFonts w:ascii="Arial" w:hAnsi="Arial" w:hint="cs"/>
          <w:noProof w:val="0"/>
          <w:rtl/>
        </w:rPr>
        <w:t xml:space="preserve"> חלק מ</w:t>
      </w:r>
      <w:r w:rsidR="00CF00BC">
        <w:rPr>
          <w:rFonts w:ascii="Arial" w:hAnsi="Arial" w:hint="cs"/>
          <w:noProof w:val="0"/>
          <w:rtl/>
        </w:rPr>
        <w:t xml:space="preserve">סכום של </w:t>
      </w:r>
      <w:r w:rsidR="004008D3">
        <w:rPr>
          <w:rFonts w:ascii="Arial" w:hAnsi="Arial" w:hint="cs"/>
          <w:noProof w:val="0"/>
          <w:rtl/>
        </w:rPr>
        <w:t xml:space="preserve">404,606 ₪, שהועבר ביום 15.7.2014 מהחשבון המשותף לחשבון האב, לשם פירעון </w:t>
      </w:r>
      <w:r w:rsidR="00F96B9F">
        <w:rPr>
          <w:rFonts w:ascii="Arial" w:hAnsi="Arial" w:hint="cs"/>
          <w:noProof w:val="0"/>
          <w:rtl/>
        </w:rPr>
        <w:t>המשכנתא של האב.</w:t>
      </w:r>
      <w:r w:rsidR="004008D3">
        <w:rPr>
          <w:rFonts w:ascii="Arial" w:hAnsi="Arial" w:hint="cs"/>
          <w:noProof w:val="0"/>
          <w:rtl/>
        </w:rPr>
        <w:t xml:space="preserve"> עובדה זו מהווה השקעה</w:t>
      </w:r>
      <w:r w:rsidR="00CF00BC">
        <w:rPr>
          <w:rFonts w:ascii="Arial" w:hAnsi="Arial" w:hint="cs"/>
          <w:noProof w:val="0"/>
          <w:rtl/>
        </w:rPr>
        <w:t>,</w:t>
      </w:r>
      <w:r w:rsidR="004008D3">
        <w:rPr>
          <w:rFonts w:ascii="Arial" w:hAnsi="Arial" w:hint="cs"/>
          <w:noProof w:val="0"/>
          <w:rtl/>
        </w:rPr>
        <w:t xml:space="preserve"> שאיננה בטלה בשישים</w:t>
      </w:r>
      <w:r w:rsidR="00F12F88">
        <w:rPr>
          <w:rFonts w:ascii="Arial" w:hAnsi="Arial" w:hint="cs"/>
          <w:noProof w:val="0"/>
          <w:rtl/>
        </w:rPr>
        <w:t>,</w:t>
      </w:r>
      <w:r w:rsidR="004008D3">
        <w:rPr>
          <w:rFonts w:ascii="Arial" w:hAnsi="Arial" w:hint="cs"/>
          <w:noProof w:val="0"/>
          <w:rtl/>
        </w:rPr>
        <w:t xml:space="preserve"> ברכישת הבית.</w:t>
      </w:r>
      <w:r w:rsidR="00CA11CD">
        <w:rPr>
          <w:rFonts w:ascii="Arial" w:hAnsi="Arial" w:hint="cs"/>
          <w:noProof w:val="0"/>
          <w:rtl/>
        </w:rPr>
        <w:t xml:space="preserve"> לא למותר לציין, שהתובעת התחמקה</w:t>
      </w:r>
      <w:r w:rsidR="00CF00BC">
        <w:rPr>
          <w:rFonts w:ascii="Arial" w:hAnsi="Arial" w:hint="cs"/>
          <w:noProof w:val="0"/>
          <w:rtl/>
        </w:rPr>
        <w:t xml:space="preserve"> בעדותה </w:t>
      </w:r>
      <w:r w:rsidR="00CA11CD">
        <w:rPr>
          <w:rFonts w:ascii="Arial" w:hAnsi="Arial" w:hint="cs"/>
          <w:noProof w:val="0"/>
          <w:rtl/>
        </w:rPr>
        <w:t xml:space="preserve">מלהודות, </w:t>
      </w:r>
      <w:r w:rsidR="00A66D41">
        <w:rPr>
          <w:rFonts w:ascii="Arial" w:hAnsi="Arial" w:hint="cs"/>
          <w:noProof w:val="0"/>
          <w:rtl/>
        </w:rPr>
        <w:t>ש</w:t>
      </w:r>
      <w:r w:rsidR="00CF00BC">
        <w:rPr>
          <w:rFonts w:ascii="Arial" w:hAnsi="Arial" w:hint="cs"/>
          <w:noProof w:val="0"/>
          <w:rtl/>
        </w:rPr>
        <w:t>הסכ</w:t>
      </w:r>
      <w:r w:rsidR="00051CB2">
        <w:rPr>
          <w:rFonts w:ascii="Arial" w:hAnsi="Arial" w:hint="cs"/>
          <w:noProof w:val="0"/>
          <w:rtl/>
        </w:rPr>
        <w:t>ו</w:t>
      </w:r>
      <w:r w:rsidR="00CF00BC">
        <w:rPr>
          <w:rFonts w:ascii="Arial" w:hAnsi="Arial" w:hint="cs"/>
          <w:noProof w:val="0"/>
          <w:rtl/>
        </w:rPr>
        <w:t xml:space="preserve">ם הנפרד דלעיל </w:t>
      </w:r>
      <w:r w:rsidR="00051CB2">
        <w:rPr>
          <w:rFonts w:ascii="Arial" w:hAnsi="Arial" w:hint="cs"/>
          <w:noProof w:val="0"/>
          <w:rtl/>
        </w:rPr>
        <w:t>הוא כסף</w:t>
      </w:r>
      <w:r w:rsidR="00CF00BC">
        <w:rPr>
          <w:rFonts w:ascii="Arial" w:hAnsi="Arial" w:hint="cs"/>
          <w:noProof w:val="0"/>
          <w:rtl/>
        </w:rPr>
        <w:t xml:space="preserve"> נפרד</w:t>
      </w:r>
      <w:r w:rsidR="00A66D41">
        <w:rPr>
          <w:rFonts w:ascii="Arial" w:hAnsi="Arial" w:hint="cs"/>
          <w:noProof w:val="0"/>
          <w:rtl/>
        </w:rPr>
        <w:t xml:space="preserve"> של הנתבע</w:t>
      </w:r>
      <w:r w:rsidR="00BE1A7C">
        <w:rPr>
          <w:rFonts w:ascii="Arial" w:hAnsi="Arial" w:hint="cs"/>
          <w:noProof w:val="0"/>
          <w:rtl/>
        </w:rPr>
        <w:t xml:space="preserve"> (עמ' 21-23)</w:t>
      </w:r>
      <w:r w:rsidR="00051CB2">
        <w:rPr>
          <w:rFonts w:ascii="Arial" w:hAnsi="Arial" w:hint="cs"/>
          <w:noProof w:val="0"/>
          <w:rtl/>
        </w:rPr>
        <w:t>. עם זאת</w:t>
      </w:r>
      <w:r w:rsidR="00CF00BC">
        <w:rPr>
          <w:rFonts w:ascii="Arial" w:hAnsi="Arial" w:hint="cs"/>
          <w:noProof w:val="0"/>
          <w:rtl/>
        </w:rPr>
        <w:t>, לא היה ל</w:t>
      </w:r>
      <w:r w:rsidR="00051CB2">
        <w:rPr>
          <w:rFonts w:ascii="Arial" w:hAnsi="Arial" w:hint="cs"/>
          <w:noProof w:val="0"/>
          <w:rtl/>
        </w:rPr>
        <w:t>תובעת</w:t>
      </w:r>
      <w:r w:rsidR="00CF00BC">
        <w:rPr>
          <w:rFonts w:ascii="Arial" w:hAnsi="Arial" w:hint="cs"/>
          <w:noProof w:val="0"/>
          <w:rtl/>
        </w:rPr>
        <w:t xml:space="preserve"> הסבר למקור הכספים</w:t>
      </w:r>
      <w:r w:rsidR="00051CB2">
        <w:rPr>
          <w:rFonts w:ascii="Arial" w:hAnsi="Arial" w:hint="cs"/>
          <w:noProof w:val="0"/>
          <w:rtl/>
        </w:rPr>
        <w:t xml:space="preserve"> ולכן היא העידה: </w:t>
      </w:r>
      <w:r w:rsidR="00A66D41">
        <w:rPr>
          <w:rFonts w:ascii="Arial" w:hAnsi="Arial" w:hint="cs"/>
          <w:noProof w:val="0"/>
          <w:rtl/>
        </w:rPr>
        <w:t>"</w:t>
      </w:r>
      <w:r w:rsidR="00A66D41" w:rsidRPr="00A66D41">
        <w:rPr>
          <w:rFonts w:ascii="Arial" w:hAnsi="Arial" w:hint="cs"/>
          <w:b/>
          <w:bCs/>
          <w:noProof w:val="0"/>
          <w:rtl/>
        </w:rPr>
        <w:t>זה כספים משותפים כנראה</w:t>
      </w:r>
      <w:r w:rsidR="00A66D41">
        <w:rPr>
          <w:rFonts w:ascii="Arial" w:hAnsi="Arial" w:hint="cs"/>
          <w:noProof w:val="0"/>
          <w:rtl/>
        </w:rPr>
        <w:t>" (עמ' 22 שו' 32). גם לפי גרסה זו, לפחות מחצית רעיונית של הסכום האמור, מהווה השקעה כספית של הנתבע ברכישת הבית.</w:t>
      </w:r>
      <w:r w:rsidR="00D06D2F">
        <w:rPr>
          <w:rFonts w:ascii="Arial" w:hAnsi="Arial" w:hint="cs"/>
          <w:noProof w:val="0"/>
          <w:rtl/>
        </w:rPr>
        <w:t xml:space="preserve"> לא למותר לציין, את עדות הנתבע, שנתנה באופן ספונטני, לפיה גם התובעת פגשה את יועץ/ת ההשקעות (עמ' 80 שו' 2). עדות זו, שאין לי סי</w:t>
      </w:r>
      <w:r w:rsidR="00392D2B">
        <w:rPr>
          <w:rFonts w:ascii="Arial" w:hAnsi="Arial" w:hint="cs"/>
          <w:noProof w:val="0"/>
          <w:rtl/>
        </w:rPr>
        <w:t>ב</w:t>
      </w:r>
      <w:r w:rsidR="00D06D2F">
        <w:rPr>
          <w:rFonts w:ascii="Arial" w:hAnsi="Arial" w:hint="cs"/>
          <w:noProof w:val="0"/>
          <w:rtl/>
        </w:rPr>
        <w:t>ה לפקפק בה, מוכיחה ביתר שאת, שהצדדים התייחסו לכספים נפרדים</w:t>
      </w:r>
      <w:r w:rsidR="00F12F88">
        <w:rPr>
          <w:rFonts w:ascii="Arial" w:hAnsi="Arial" w:hint="cs"/>
          <w:noProof w:val="0"/>
          <w:rtl/>
        </w:rPr>
        <w:t xml:space="preserve"> (של הנתבע והתובעת, כאחד)</w:t>
      </w:r>
      <w:r w:rsidR="00D06D2F">
        <w:rPr>
          <w:rFonts w:ascii="Arial" w:hAnsi="Arial" w:hint="cs"/>
          <w:noProof w:val="0"/>
          <w:rtl/>
        </w:rPr>
        <w:t xml:space="preserve"> כמשותפים.</w:t>
      </w:r>
    </w:p>
    <w:p w:rsidR="00F43740" w:rsidRDefault="00F43740" w:rsidP="003A505B">
      <w:pPr>
        <w:pStyle w:val="ad"/>
        <w:numPr>
          <w:ilvl w:val="1"/>
          <w:numId w:val="1"/>
        </w:numPr>
        <w:spacing w:after="240" w:line="360" w:lineRule="auto"/>
        <w:ind w:left="850" w:hanging="573"/>
        <w:contextualSpacing w:val="0"/>
        <w:jc w:val="both"/>
        <w:rPr>
          <w:rFonts w:ascii="Arial" w:hAnsi="Arial"/>
          <w:noProof w:val="0"/>
        </w:rPr>
      </w:pPr>
      <w:r w:rsidRPr="00F43740">
        <w:rPr>
          <w:rFonts w:ascii="Arial" w:hAnsi="Arial" w:hint="cs"/>
          <w:noProof w:val="0"/>
          <w:u w:val="single"/>
          <w:rtl/>
        </w:rPr>
        <w:t>טענת ההשבה או "ההלוואה"</w:t>
      </w:r>
      <w:r>
        <w:rPr>
          <w:rFonts w:ascii="Arial" w:hAnsi="Arial" w:hint="cs"/>
          <w:noProof w:val="0"/>
          <w:rtl/>
        </w:rPr>
        <w:t xml:space="preserve"> - </w:t>
      </w:r>
      <w:r w:rsidRPr="002D61F2">
        <w:rPr>
          <w:rFonts w:ascii="Arial" w:hAnsi="Arial" w:hint="cs"/>
          <w:noProof w:val="0"/>
          <w:rtl/>
        </w:rPr>
        <w:t>התובעת מודעת לקושי לטעון, שפירעון המשכנתא של האב</w:t>
      </w:r>
      <w:r>
        <w:rPr>
          <w:rFonts w:ascii="Arial" w:hAnsi="Arial" w:hint="cs"/>
          <w:noProof w:val="0"/>
          <w:rtl/>
        </w:rPr>
        <w:t xml:space="preserve"> (סכום של 404,606 ₪!)</w:t>
      </w:r>
      <w:r w:rsidRPr="002D61F2">
        <w:rPr>
          <w:rFonts w:ascii="Arial" w:hAnsi="Arial" w:hint="cs"/>
          <w:noProof w:val="0"/>
          <w:rtl/>
        </w:rPr>
        <w:t xml:space="preserve"> מ</w:t>
      </w:r>
      <w:r w:rsidR="003E7134">
        <w:rPr>
          <w:rFonts w:ascii="Arial" w:hAnsi="Arial" w:hint="cs"/>
          <w:noProof w:val="0"/>
          <w:rtl/>
        </w:rPr>
        <w:t>ה</w:t>
      </w:r>
      <w:r w:rsidRPr="002D61F2">
        <w:rPr>
          <w:rFonts w:ascii="Arial" w:hAnsi="Arial" w:hint="cs"/>
          <w:noProof w:val="0"/>
          <w:rtl/>
        </w:rPr>
        <w:t xml:space="preserve">חשבון </w:t>
      </w:r>
      <w:r w:rsidR="003E7134">
        <w:rPr>
          <w:rFonts w:ascii="Arial" w:hAnsi="Arial" w:hint="cs"/>
          <w:noProof w:val="0"/>
          <w:rtl/>
        </w:rPr>
        <w:t>ה</w:t>
      </w:r>
      <w:r w:rsidRPr="002D61F2">
        <w:rPr>
          <w:rFonts w:ascii="Arial" w:hAnsi="Arial" w:hint="cs"/>
          <w:noProof w:val="0"/>
          <w:rtl/>
        </w:rPr>
        <w:t>משותף, לא מהווה השקעה משותפת ברכישת הבית. לכן היא טוענת, שהדבר נעשה "</w:t>
      </w:r>
      <w:r w:rsidRPr="002D61F2">
        <w:rPr>
          <w:rFonts w:ascii="Arial" w:hAnsi="Arial" w:hint="cs"/>
          <w:b/>
          <w:bCs/>
          <w:noProof w:val="0"/>
          <w:rtl/>
        </w:rPr>
        <w:t xml:space="preserve">תוך ידיעה ברורה של הצדדים כי עתידים להיכנס לחשבון המשותף כבר בחודשים העוקבים כספי פיצויים וחסכונות שלה מלפני הנישואין שיכסו את התשלום...לכן </w:t>
      </w:r>
      <w:r w:rsidRPr="002D61F2">
        <w:rPr>
          <w:rFonts w:ascii="Arial" w:hAnsi="Arial" w:hint="cs"/>
          <w:b/>
          <w:bCs/>
          <w:noProof w:val="0"/>
          <w:u w:val="single"/>
          <w:rtl/>
        </w:rPr>
        <w:t>מבחינת התובעת היה מדובר בסוג של "הלוואה"</w:t>
      </w:r>
      <w:r w:rsidRPr="002D61F2">
        <w:rPr>
          <w:rFonts w:ascii="Arial" w:hAnsi="Arial" w:hint="cs"/>
          <w:b/>
          <w:bCs/>
          <w:noProof w:val="0"/>
          <w:rtl/>
        </w:rPr>
        <w:t xml:space="preserve"> שנלקחה מהחשבון המשותף</w:t>
      </w:r>
      <w:r w:rsidRPr="002D61F2">
        <w:rPr>
          <w:rFonts w:ascii="Arial" w:hAnsi="Arial" w:hint="cs"/>
          <w:noProof w:val="0"/>
          <w:rtl/>
        </w:rPr>
        <w:t xml:space="preserve">" (ההדגשה לא במקור). מדובר בטענה, שאין בידי לקבל, מכמה טעמים: </w:t>
      </w:r>
      <w:r w:rsidR="005E58C3">
        <w:rPr>
          <w:rFonts w:ascii="Arial" w:hAnsi="Arial"/>
          <w:noProof w:val="0"/>
          <w:rtl/>
        </w:rPr>
        <w:br/>
      </w:r>
      <w:r w:rsidRPr="002D61F2">
        <w:rPr>
          <w:rFonts w:ascii="Arial" w:hAnsi="Arial" w:hint="cs"/>
          <w:b/>
          <w:bCs/>
          <w:noProof w:val="0"/>
          <w:rtl/>
        </w:rPr>
        <w:t>ראשית</w:t>
      </w:r>
      <w:r w:rsidRPr="002D61F2">
        <w:rPr>
          <w:rFonts w:ascii="Arial" w:hAnsi="Arial" w:hint="cs"/>
          <w:noProof w:val="0"/>
          <w:rtl/>
        </w:rPr>
        <w:t>, כוונת שיתוף נלמדת מהתנהלות הצדדים בפועל, הנבחנת במשקפיים אובייקטיביים</w:t>
      </w:r>
      <w:r w:rsidR="00DE4514">
        <w:rPr>
          <w:rFonts w:ascii="Arial" w:hAnsi="Arial" w:hint="cs"/>
          <w:noProof w:val="0"/>
          <w:rtl/>
        </w:rPr>
        <w:t>, להבדיל מ</w:t>
      </w:r>
      <w:r w:rsidRPr="002D61F2">
        <w:rPr>
          <w:rFonts w:ascii="Arial" w:hAnsi="Arial" w:hint="cs"/>
          <w:noProof w:val="0"/>
          <w:rtl/>
        </w:rPr>
        <w:t xml:space="preserve">כוונות סובייקטיביות נסתרות (השוו, </w:t>
      </w:r>
      <w:r w:rsidRPr="002D61F2">
        <w:rPr>
          <w:color w:val="000000"/>
          <w:rtl/>
        </w:rPr>
        <w:t xml:space="preserve">ע"א 3589/23 </w:t>
      </w:r>
      <w:r w:rsidRPr="002D61F2">
        <w:rPr>
          <w:b/>
          <w:bCs/>
          <w:color w:val="000000"/>
          <w:rtl/>
        </w:rPr>
        <w:t>שרה קדוש נ' יפים גנדלר</w:t>
      </w:r>
      <w:r w:rsidRPr="002D61F2">
        <w:rPr>
          <w:color w:val="000000"/>
          <w:rtl/>
        </w:rPr>
        <w:t xml:space="preserve"> (01.08.2023)</w:t>
      </w:r>
      <w:r w:rsidRPr="002D61F2">
        <w:rPr>
          <w:rFonts w:hint="cs"/>
          <w:color w:val="000000"/>
          <w:rtl/>
        </w:rPr>
        <w:t>, סעיף 26 סיפא לפסק הדין).</w:t>
      </w:r>
      <w:r w:rsidRPr="002D61F2">
        <w:rPr>
          <w:rFonts w:ascii="Arial" w:hAnsi="Arial" w:hint="cs"/>
          <w:noProof w:val="0"/>
          <w:sz w:val="22"/>
          <w:szCs w:val="22"/>
          <w:rtl/>
        </w:rPr>
        <w:t xml:space="preserve"> </w:t>
      </w:r>
      <w:r>
        <w:rPr>
          <w:rFonts w:ascii="Arial" w:hAnsi="Arial" w:hint="cs"/>
          <w:noProof w:val="0"/>
          <w:rtl/>
        </w:rPr>
        <w:t>נטילת משכנתא משותפת מעידה בקול ברור</w:t>
      </w:r>
      <w:r w:rsidR="00DE4514">
        <w:rPr>
          <w:rFonts w:ascii="Arial" w:hAnsi="Arial" w:hint="cs"/>
          <w:noProof w:val="0"/>
          <w:rtl/>
        </w:rPr>
        <w:t>,</w:t>
      </w:r>
      <w:r>
        <w:rPr>
          <w:rFonts w:ascii="Arial" w:hAnsi="Arial" w:hint="cs"/>
          <w:noProof w:val="0"/>
          <w:rtl/>
        </w:rPr>
        <w:t xml:space="preserve"> אודות כוונת שיתוף</w:t>
      </w:r>
      <w:r w:rsidRPr="00687647">
        <w:rPr>
          <w:rFonts w:ascii="Arial" w:hAnsi="Arial" w:hint="cs"/>
          <w:noProof w:val="0"/>
          <w:rtl/>
        </w:rPr>
        <w:t xml:space="preserve">. </w:t>
      </w:r>
      <w:r w:rsidRPr="00687647">
        <w:rPr>
          <w:rFonts w:ascii="Arial" w:hAnsi="Arial" w:hint="cs"/>
          <w:b/>
          <w:bCs/>
          <w:noProof w:val="0"/>
          <w:rtl/>
        </w:rPr>
        <w:t>שנית</w:t>
      </w:r>
      <w:r w:rsidRPr="00687647">
        <w:rPr>
          <w:rFonts w:ascii="Arial" w:hAnsi="Arial" w:hint="cs"/>
          <w:noProof w:val="0"/>
          <w:rtl/>
        </w:rPr>
        <w:t>, טענתה של התובעת</w:t>
      </w:r>
      <w:r>
        <w:rPr>
          <w:rFonts w:ascii="Arial" w:hAnsi="Arial" w:hint="cs"/>
          <w:noProof w:val="0"/>
          <w:rtl/>
        </w:rPr>
        <w:t>,</w:t>
      </w:r>
      <w:r w:rsidRPr="00687647">
        <w:rPr>
          <w:rFonts w:ascii="Arial" w:hAnsi="Arial" w:hint="cs"/>
          <w:noProof w:val="0"/>
          <w:rtl/>
        </w:rPr>
        <w:t xml:space="preserve"> היא דוגמא יפה</w:t>
      </w:r>
      <w:r w:rsidR="00DE4514">
        <w:rPr>
          <w:rFonts w:ascii="Arial" w:hAnsi="Arial" w:hint="cs"/>
          <w:noProof w:val="0"/>
          <w:rtl/>
        </w:rPr>
        <w:t>,</w:t>
      </w:r>
      <w:r w:rsidRPr="00687647">
        <w:rPr>
          <w:rFonts w:ascii="Arial" w:hAnsi="Arial" w:hint="cs"/>
          <w:noProof w:val="0"/>
          <w:rtl/>
        </w:rPr>
        <w:t xml:space="preserve"> להתחשבנות לאחור ופנקסנות, שלא הולמת יחסים בין בני זוג ונדחתה בפסיקה. כאשר נכס נרכש באמצעים משותפים, לא ניתן להלום התחשבנות בדיעבד, מי תרם לקופה המשותפת וכמה. הדברים קל וחומר, כאשר מדובר על מעין "החזר הלוואה", שהינו זר לחלוטין ליחסים רכושיים בין בני זוג. </w:t>
      </w:r>
      <w:r w:rsidRPr="00687647">
        <w:rPr>
          <w:rFonts w:ascii="Arial" w:hAnsi="Arial" w:hint="cs"/>
          <w:b/>
          <w:bCs/>
          <w:noProof w:val="0"/>
          <w:rtl/>
        </w:rPr>
        <w:t>שלישית</w:t>
      </w:r>
      <w:r w:rsidRPr="00687647">
        <w:rPr>
          <w:rFonts w:ascii="Arial" w:hAnsi="Arial" w:hint="cs"/>
          <w:noProof w:val="0"/>
          <w:rtl/>
        </w:rPr>
        <w:t xml:space="preserve">, התובעת לא הניחה תשתית ראייתית כלשהי לטענה (כאמור, חריגה ומוזרה, כשלעצמה), לפיה מדובר במעין הלוואה. גם אם אלך לשיטת התובעת, לפיה היה צפי להפקדתם של כספי ירושה בחשבון המשותף, לא מדובר בהלוואה (עם מירכאות או בלעדיהן). נהפוך הוא: כספים משותפים שימשו לכיסוי המשכנתא של האב, וכספי ירושה הופקדו לחשבון המשותף ובכך הפכו, כשלעצמם, למשותפים. הן תנועות המשיכה והן תנועות ההפקדה מדברות בשפה של שיתוף ואינן מתיישבות עם טענת "הלוואה". </w:t>
      </w:r>
      <w:r w:rsidRPr="00687647">
        <w:rPr>
          <w:rFonts w:ascii="Arial" w:hAnsi="Arial" w:hint="cs"/>
          <w:b/>
          <w:bCs/>
          <w:noProof w:val="0"/>
          <w:rtl/>
        </w:rPr>
        <w:t>רביעית</w:t>
      </w:r>
      <w:r w:rsidRPr="00687647">
        <w:rPr>
          <w:rFonts w:ascii="Arial" w:hAnsi="Arial" w:hint="cs"/>
          <w:noProof w:val="0"/>
          <w:rtl/>
        </w:rPr>
        <w:t xml:space="preserve">, התובעת לא הראתה שסך נטען של 270,000 ₪ הופקד לחשבון המשותף לאחר פירעון המשכנתא של האב. נהפוך הוא: העברות כספיות, מחשבון התובעת לחשבון המשותף, </w:t>
      </w:r>
      <w:r w:rsidR="00F12F88">
        <w:rPr>
          <w:rFonts w:ascii="Arial" w:hAnsi="Arial" w:hint="cs"/>
          <w:noProof w:val="0"/>
          <w:rtl/>
        </w:rPr>
        <w:t>תומכות</w:t>
      </w:r>
      <w:r w:rsidRPr="00687647">
        <w:rPr>
          <w:rFonts w:ascii="Arial" w:hAnsi="Arial" w:hint="cs"/>
          <w:noProof w:val="0"/>
          <w:rtl/>
        </w:rPr>
        <w:t xml:space="preserve"> </w:t>
      </w:r>
      <w:r w:rsidR="00F12F88">
        <w:rPr>
          <w:rFonts w:ascii="Arial" w:hAnsi="Arial" w:hint="cs"/>
          <w:noProof w:val="0"/>
          <w:rtl/>
        </w:rPr>
        <w:t>ב</w:t>
      </w:r>
      <w:r w:rsidRPr="00687647">
        <w:rPr>
          <w:rFonts w:ascii="Arial" w:hAnsi="Arial" w:hint="cs"/>
          <w:noProof w:val="0"/>
          <w:rtl/>
        </w:rPr>
        <w:t xml:space="preserve">מסקנה, שהסכום (לפחות </w:t>
      </w:r>
      <w:r>
        <w:rPr>
          <w:rFonts w:ascii="Arial" w:hAnsi="Arial" w:hint="cs"/>
          <w:noProof w:val="0"/>
          <w:rtl/>
        </w:rPr>
        <w:t xml:space="preserve">בחלקו וככל הנראה </w:t>
      </w:r>
      <w:r w:rsidRPr="00687647">
        <w:rPr>
          <w:rFonts w:ascii="Arial" w:hAnsi="Arial" w:hint="cs"/>
          <w:noProof w:val="0"/>
          <w:rtl/>
        </w:rPr>
        <w:t xml:space="preserve">ברובו), הועבר לשיעורין, </w:t>
      </w:r>
      <w:r w:rsidR="000E2F19">
        <w:rPr>
          <w:rFonts w:ascii="Arial" w:hAnsi="Arial" w:hint="cs"/>
          <w:noProof w:val="0"/>
          <w:rtl/>
        </w:rPr>
        <w:t>לצרכים שוטפים.</w:t>
      </w:r>
      <w:r w:rsidRPr="00687647">
        <w:rPr>
          <w:rFonts w:ascii="Arial" w:hAnsi="Arial" w:hint="cs"/>
          <w:noProof w:val="0"/>
          <w:rtl/>
        </w:rPr>
        <w:t xml:space="preserve"> לפיכך, </w:t>
      </w:r>
      <w:r w:rsidR="000E2F19">
        <w:rPr>
          <w:rFonts w:ascii="Arial" w:hAnsi="Arial" w:hint="cs"/>
          <w:noProof w:val="0"/>
          <w:rtl/>
        </w:rPr>
        <w:t xml:space="preserve">אין בסיס עובדתי לטענת ההשבה. </w:t>
      </w:r>
      <w:r>
        <w:rPr>
          <w:rFonts w:ascii="Arial" w:hAnsi="Arial" w:hint="cs"/>
          <w:noProof w:val="0"/>
          <w:rtl/>
        </w:rPr>
        <w:t>אשר על כן</w:t>
      </w:r>
      <w:r w:rsidRPr="00687647">
        <w:rPr>
          <w:rFonts w:ascii="Arial" w:hAnsi="Arial" w:hint="cs"/>
          <w:noProof w:val="0"/>
          <w:rtl/>
        </w:rPr>
        <w:t>, גרסת התובעת, באשר להחזר הכספים לחשבון המשותף</w:t>
      </w:r>
      <w:r w:rsidR="000E2F19">
        <w:rPr>
          <w:rFonts w:ascii="Arial" w:hAnsi="Arial" w:hint="cs"/>
          <w:noProof w:val="0"/>
          <w:rtl/>
        </w:rPr>
        <w:t>, על דרך השבה או "הלוואה",</w:t>
      </w:r>
      <w:r w:rsidRPr="00687647">
        <w:rPr>
          <w:rFonts w:ascii="Arial" w:hAnsi="Arial" w:hint="cs"/>
          <w:noProof w:val="0"/>
          <w:rtl/>
        </w:rPr>
        <w:t xml:space="preserve"> נדחית. דחיית טענת "ההלוואה" מחזקת, כשלעצמה, את עמדת הנתבע. זאת, משום שטענת "הלוואה" מהווה הודאה, שכספים של הנתבע / כספים משותפים שימשו לפירעון המשכנתא של האב. אם לא כן, מדוע יש להשיב</w:t>
      </w:r>
      <w:r w:rsidR="003A505B">
        <w:rPr>
          <w:rFonts w:ascii="Arial" w:hAnsi="Arial" w:hint="cs"/>
          <w:noProof w:val="0"/>
          <w:rtl/>
        </w:rPr>
        <w:t>ם</w:t>
      </w:r>
      <w:r w:rsidRPr="00687647">
        <w:rPr>
          <w:rFonts w:ascii="Arial" w:hAnsi="Arial" w:hint="cs"/>
          <w:noProof w:val="0"/>
          <w:rtl/>
        </w:rPr>
        <w:t>?! ממילא, משנדחתה טענת "ההלוואה", נותרה רק ההודאה המשתמעת ממנה.</w:t>
      </w:r>
    </w:p>
    <w:p w:rsidR="00477709" w:rsidRDefault="00477709" w:rsidP="000D5A2C">
      <w:pPr>
        <w:pStyle w:val="ad"/>
        <w:numPr>
          <w:ilvl w:val="1"/>
          <w:numId w:val="1"/>
        </w:numPr>
        <w:spacing w:after="240" w:line="360" w:lineRule="auto"/>
        <w:ind w:left="850" w:hanging="573"/>
        <w:contextualSpacing w:val="0"/>
        <w:jc w:val="both"/>
        <w:rPr>
          <w:rFonts w:ascii="Arial" w:hAnsi="Arial"/>
          <w:noProof w:val="0"/>
        </w:rPr>
      </w:pPr>
      <w:r>
        <w:rPr>
          <w:rFonts w:ascii="Arial" w:hAnsi="Arial" w:hint="cs"/>
          <w:noProof w:val="0"/>
          <w:u w:val="single"/>
          <w:rtl/>
        </w:rPr>
        <w:t>הנתבע היה לווה במשכנתא המשותפת</w:t>
      </w:r>
      <w:r w:rsidR="00F43740" w:rsidRPr="00DD698B">
        <w:rPr>
          <w:rFonts w:ascii="Arial" w:hAnsi="Arial" w:hint="cs"/>
          <w:noProof w:val="0"/>
          <w:rtl/>
        </w:rPr>
        <w:t xml:space="preserve"> - אין חולק, שזכויות האחים בבית נרכשו באמצעות המשכנתא המשותפת, שהחזריה שולמו מהחשבון המשותף. רכישה כזו היא סממן מובהק של שיתוף (בע"מ 1398/11 הנ"ל). </w:t>
      </w:r>
      <w:r w:rsidR="002C5169">
        <w:rPr>
          <w:rFonts w:ascii="Arial" w:hAnsi="Arial" w:hint="cs"/>
          <w:noProof w:val="0"/>
          <w:rtl/>
        </w:rPr>
        <w:t xml:space="preserve">אף </w:t>
      </w:r>
      <w:r w:rsidR="00B53854" w:rsidRPr="00DD698B">
        <w:rPr>
          <w:rFonts w:ascii="Arial" w:hAnsi="Arial" w:hint="cs"/>
          <w:noProof w:val="0"/>
          <w:rtl/>
        </w:rPr>
        <w:t xml:space="preserve">אין חולק, </w:t>
      </w:r>
      <w:r w:rsidR="001331E8" w:rsidRPr="00DD698B">
        <w:rPr>
          <w:rFonts w:ascii="Arial" w:hAnsi="Arial" w:hint="cs"/>
          <w:noProof w:val="0"/>
          <w:rtl/>
        </w:rPr>
        <w:t>ששני הצדדים הם לווים בהלוואה המובטחת במשכנתא</w:t>
      </w:r>
      <w:r w:rsidR="00643933" w:rsidRPr="00DD698B">
        <w:rPr>
          <w:rFonts w:ascii="Arial" w:hAnsi="Arial" w:hint="cs"/>
          <w:noProof w:val="0"/>
          <w:rtl/>
        </w:rPr>
        <w:t xml:space="preserve"> המשותפת</w:t>
      </w:r>
      <w:r w:rsidR="001331E8" w:rsidRPr="00DD698B">
        <w:rPr>
          <w:rFonts w:ascii="Arial" w:hAnsi="Arial" w:hint="cs"/>
          <w:noProof w:val="0"/>
          <w:rtl/>
        </w:rPr>
        <w:t>. עובד</w:t>
      </w:r>
      <w:r w:rsidR="00643933" w:rsidRPr="00DD698B">
        <w:rPr>
          <w:rFonts w:ascii="Arial" w:hAnsi="Arial" w:hint="cs"/>
          <w:noProof w:val="0"/>
          <w:rtl/>
        </w:rPr>
        <w:t>ה זו</w:t>
      </w:r>
      <w:r w:rsidR="001331E8" w:rsidRPr="00DD698B">
        <w:rPr>
          <w:rFonts w:ascii="Arial" w:hAnsi="Arial" w:hint="cs"/>
          <w:noProof w:val="0"/>
          <w:rtl/>
        </w:rPr>
        <w:t xml:space="preserve"> </w:t>
      </w:r>
      <w:r w:rsidR="00861D85" w:rsidRPr="00DD698B">
        <w:rPr>
          <w:rFonts w:ascii="Arial" w:hAnsi="Arial" w:hint="cs"/>
          <w:noProof w:val="0"/>
          <w:rtl/>
        </w:rPr>
        <w:t>מבססת</w:t>
      </w:r>
      <w:r w:rsidR="001331E8" w:rsidRPr="00DD698B">
        <w:rPr>
          <w:rFonts w:ascii="Arial" w:hAnsi="Arial" w:hint="cs"/>
          <w:noProof w:val="0"/>
          <w:rtl/>
        </w:rPr>
        <w:t>,</w:t>
      </w:r>
      <w:r w:rsidR="00861D85" w:rsidRPr="00DD698B">
        <w:rPr>
          <w:rFonts w:ascii="Arial" w:hAnsi="Arial" w:hint="cs"/>
          <w:noProof w:val="0"/>
          <w:rtl/>
        </w:rPr>
        <w:t xml:space="preserve"> </w:t>
      </w:r>
      <w:r w:rsidR="00823C91" w:rsidRPr="00DD698B">
        <w:rPr>
          <w:rFonts w:ascii="Arial" w:hAnsi="Arial" w:hint="cs"/>
          <w:noProof w:val="0"/>
          <w:rtl/>
        </w:rPr>
        <w:t>ביתר שאת</w:t>
      </w:r>
      <w:r w:rsidR="001331E8" w:rsidRPr="00DD698B">
        <w:rPr>
          <w:rFonts w:ascii="Arial" w:hAnsi="Arial" w:hint="cs"/>
          <w:noProof w:val="0"/>
          <w:rtl/>
        </w:rPr>
        <w:t>,</w:t>
      </w:r>
      <w:r w:rsidR="00823C91" w:rsidRPr="00DD698B">
        <w:rPr>
          <w:rFonts w:ascii="Arial" w:hAnsi="Arial" w:hint="cs"/>
          <w:noProof w:val="0"/>
          <w:rtl/>
        </w:rPr>
        <w:t xml:space="preserve"> </w:t>
      </w:r>
      <w:r w:rsidR="00B53854" w:rsidRPr="00DD698B">
        <w:rPr>
          <w:rFonts w:ascii="Arial" w:hAnsi="Arial" w:hint="cs"/>
          <w:noProof w:val="0"/>
          <w:rtl/>
        </w:rPr>
        <w:t>כוונת שיתוף</w:t>
      </w:r>
      <w:r w:rsidR="00861D85" w:rsidRPr="00DD698B">
        <w:rPr>
          <w:rFonts w:ascii="Arial" w:hAnsi="Arial" w:hint="cs"/>
          <w:noProof w:val="0"/>
          <w:rtl/>
        </w:rPr>
        <w:t xml:space="preserve">. </w:t>
      </w:r>
      <w:r w:rsidR="00823C91" w:rsidRPr="00DD698B">
        <w:rPr>
          <w:rFonts w:ascii="Arial" w:hAnsi="Arial" w:hint="cs"/>
          <w:noProof w:val="0"/>
          <w:rtl/>
        </w:rPr>
        <w:t>התובעת טוענת, "</w:t>
      </w:r>
      <w:r w:rsidR="00823C91" w:rsidRPr="00DD698B">
        <w:rPr>
          <w:rFonts w:ascii="Arial" w:hAnsi="Arial" w:hint="cs"/>
          <w:b/>
          <w:bCs/>
          <w:noProof w:val="0"/>
          <w:rtl/>
        </w:rPr>
        <w:t>שהסיבה היחידה בגינה ההלוואה הייתה רשומה על שם שני הצדדים היא סיבה טכנית, ובשל דרישת הבנק בהיות הצדדים נשואים</w:t>
      </w:r>
      <w:r w:rsidR="00823C91" w:rsidRPr="00DD698B">
        <w:rPr>
          <w:rFonts w:ascii="Arial" w:hAnsi="Arial" w:hint="cs"/>
          <w:noProof w:val="0"/>
          <w:rtl/>
        </w:rPr>
        <w:t>" (סעיף 59 לסיכומי התובעת). אין בידי לקבל טיעון זה, מ</w:t>
      </w:r>
      <w:r w:rsidR="00470CDA" w:rsidRPr="00DD698B">
        <w:rPr>
          <w:rFonts w:ascii="Arial" w:hAnsi="Arial" w:hint="cs"/>
          <w:noProof w:val="0"/>
          <w:rtl/>
        </w:rPr>
        <w:t xml:space="preserve">שני </w:t>
      </w:r>
      <w:r w:rsidR="00823C91" w:rsidRPr="00DD698B">
        <w:rPr>
          <w:rFonts w:ascii="Arial" w:hAnsi="Arial" w:hint="cs"/>
          <w:noProof w:val="0"/>
          <w:rtl/>
        </w:rPr>
        <w:t xml:space="preserve">טעמים: </w:t>
      </w:r>
      <w:r w:rsidR="00823C91" w:rsidRPr="00DD698B">
        <w:rPr>
          <w:rFonts w:ascii="Arial" w:hAnsi="Arial" w:hint="cs"/>
          <w:b/>
          <w:bCs/>
          <w:noProof w:val="0"/>
          <w:rtl/>
        </w:rPr>
        <w:t>ראשית</w:t>
      </w:r>
      <w:r w:rsidR="00823C91" w:rsidRPr="00DD698B">
        <w:rPr>
          <w:rFonts w:ascii="Arial" w:hAnsi="Arial" w:hint="cs"/>
          <w:noProof w:val="0"/>
          <w:rtl/>
        </w:rPr>
        <w:t>, השאלה איננה</w:t>
      </w:r>
      <w:r w:rsidR="00DD698B" w:rsidRPr="00DD698B">
        <w:rPr>
          <w:rFonts w:ascii="Arial" w:hAnsi="Arial" w:hint="cs"/>
          <w:noProof w:val="0"/>
          <w:rtl/>
        </w:rPr>
        <w:t>,</w:t>
      </w:r>
      <w:r w:rsidR="00EF4443" w:rsidRPr="00DD698B">
        <w:rPr>
          <w:rFonts w:ascii="Arial" w:hAnsi="Arial" w:hint="cs"/>
          <w:noProof w:val="0"/>
          <w:rtl/>
        </w:rPr>
        <w:t xml:space="preserve"> מה</w:t>
      </w:r>
      <w:r w:rsidR="00823C91" w:rsidRPr="00DD698B">
        <w:rPr>
          <w:rFonts w:ascii="Arial" w:hAnsi="Arial" w:hint="cs"/>
          <w:noProof w:val="0"/>
          <w:rtl/>
        </w:rPr>
        <w:t xml:space="preserve"> הטעם</w:t>
      </w:r>
      <w:r w:rsidR="003A505B">
        <w:rPr>
          <w:rFonts w:ascii="Arial" w:hAnsi="Arial" w:hint="cs"/>
          <w:noProof w:val="0"/>
          <w:rtl/>
        </w:rPr>
        <w:t>,</w:t>
      </w:r>
      <w:r w:rsidR="00823C91" w:rsidRPr="00DD698B">
        <w:rPr>
          <w:rFonts w:ascii="Arial" w:hAnsi="Arial" w:hint="cs"/>
          <w:noProof w:val="0"/>
          <w:rtl/>
        </w:rPr>
        <w:t xml:space="preserve"> בעטיו הבנק המלווה דרש, שהנתבע יהיה לווה</w:t>
      </w:r>
      <w:r w:rsidR="00EF4443" w:rsidRPr="00DD698B">
        <w:rPr>
          <w:rFonts w:ascii="Arial" w:hAnsi="Arial" w:hint="cs"/>
          <w:noProof w:val="0"/>
          <w:rtl/>
        </w:rPr>
        <w:t xml:space="preserve">. השאלה היא, מה היה </w:t>
      </w:r>
      <w:r w:rsidR="00823C91" w:rsidRPr="00DD698B">
        <w:rPr>
          <w:rFonts w:ascii="Arial" w:hAnsi="Arial" w:hint="cs"/>
          <w:noProof w:val="0"/>
          <w:rtl/>
        </w:rPr>
        <w:t xml:space="preserve">אומד דעת הצדדים, כאשר הסכימו לכך. </w:t>
      </w:r>
      <w:r w:rsidR="009E4898" w:rsidRPr="00DD698B">
        <w:rPr>
          <w:rFonts w:ascii="Arial" w:hAnsi="Arial" w:hint="cs"/>
          <w:noProof w:val="0"/>
          <w:rtl/>
        </w:rPr>
        <w:t>הסכמת הנתבע להיות לווה, מצד אחד, וידיעת התובעת, שהוא לווה עמה, מצד אחר, מבסס</w:t>
      </w:r>
      <w:r w:rsidR="00DD698B" w:rsidRPr="00DD698B">
        <w:rPr>
          <w:rFonts w:ascii="Arial" w:hAnsi="Arial" w:hint="cs"/>
          <w:noProof w:val="0"/>
          <w:rtl/>
        </w:rPr>
        <w:t>ות</w:t>
      </w:r>
      <w:r w:rsidR="009E4898" w:rsidRPr="00DD698B">
        <w:rPr>
          <w:rFonts w:ascii="Arial" w:hAnsi="Arial" w:hint="cs"/>
          <w:noProof w:val="0"/>
          <w:rtl/>
        </w:rPr>
        <w:t xml:space="preserve"> אומד דעת של שיתוף</w:t>
      </w:r>
      <w:r w:rsidR="002C5169">
        <w:rPr>
          <w:rFonts w:ascii="Arial" w:hAnsi="Arial" w:hint="cs"/>
          <w:noProof w:val="0"/>
          <w:rtl/>
        </w:rPr>
        <w:t>. זאת</w:t>
      </w:r>
      <w:r w:rsidR="009E4898" w:rsidRPr="00DD698B">
        <w:rPr>
          <w:rFonts w:ascii="Arial" w:hAnsi="Arial" w:hint="cs"/>
          <w:noProof w:val="0"/>
          <w:rtl/>
        </w:rPr>
        <w:t xml:space="preserve">, </w:t>
      </w:r>
      <w:r w:rsidR="00470CDA" w:rsidRPr="00DD698B">
        <w:rPr>
          <w:rFonts w:ascii="Arial" w:hAnsi="Arial" w:hint="cs"/>
          <w:noProof w:val="0"/>
          <w:rtl/>
        </w:rPr>
        <w:t>בין שה</w:t>
      </w:r>
      <w:r w:rsidR="009E4898" w:rsidRPr="00DD698B">
        <w:rPr>
          <w:rFonts w:ascii="Arial" w:hAnsi="Arial" w:hint="cs"/>
          <w:noProof w:val="0"/>
          <w:rtl/>
        </w:rPr>
        <w:t xml:space="preserve">דבר נבע מדרישה "טכנית" </w:t>
      </w:r>
      <w:r w:rsidR="001331E8" w:rsidRPr="00DD698B">
        <w:rPr>
          <w:rFonts w:ascii="Arial" w:hAnsi="Arial" w:hint="cs"/>
          <w:noProof w:val="0"/>
          <w:rtl/>
        </w:rPr>
        <w:t xml:space="preserve">של הבנק, </w:t>
      </w:r>
      <w:r w:rsidR="00470CDA" w:rsidRPr="00DD698B">
        <w:rPr>
          <w:rFonts w:ascii="Arial" w:hAnsi="Arial" w:hint="cs"/>
          <w:noProof w:val="0"/>
          <w:rtl/>
        </w:rPr>
        <w:t xml:space="preserve">ובין אם </w:t>
      </w:r>
      <w:r w:rsidR="009E4898" w:rsidRPr="00DD698B">
        <w:rPr>
          <w:rFonts w:ascii="Arial" w:hAnsi="Arial" w:hint="cs"/>
          <w:noProof w:val="0"/>
          <w:rtl/>
        </w:rPr>
        <w:t>לאו</w:t>
      </w:r>
      <w:r w:rsidR="00F02E40" w:rsidRPr="00DD698B">
        <w:rPr>
          <w:rFonts w:ascii="Arial" w:hAnsi="Arial" w:hint="cs"/>
          <w:noProof w:val="0"/>
          <w:rtl/>
        </w:rPr>
        <w:t xml:space="preserve"> (השוו, </w:t>
      </w:r>
      <w:r w:rsidR="00F02E40" w:rsidRPr="00DD698B">
        <w:rPr>
          <w:color w:val="000000"/>
          <w:rtl/>
        </w:rPr>
        <w:t xml:space="preserve">עמ"ש (מחוזי מרכז) 57806-07-20 </w:t>
      </w:r>
      <w:r w:rsidR="00F02E40" w:rsidRPr="00DD698B">
        <w:rPr>
          <w:b/>
          <w:bCs/>
          <w:color w:val="000000"/>
          <w:rtl/>
        </w:rPr>
        <w:t>פלונית נ' פלוני</w:t>
      </w:r>
      <w:r w:rsidR="00F02E40" w:rsidRPr="00DD698B">
        <w:rPr>
          <w:color w:val="000000"/>
          <w:rtl/>
        </w:rPr>
        <w:t xml:space="preserve"> (23.05.2021)</w:t>
      </w:r>
      <w:r w:rsidR="00F02E40" w:rsidRPr="00DD698B">
        <w:rPr>
          <w:rFonts w:hint="cs"/>
          <w:color w:val="000000"/>
          <w:rtl/>
        </w:rPr>
        <w:t xml:space="preserve"> )</w:t>
      </w:r>
      <w:r w:rsidR="009E4898" w:rsidRPr="00DD698B">
        <w:rPr>
          <w:rFonts w:ascii="Arial" w:hAnsi="Arial" w:hint="cs"/>
          <w:noProof w:val="0"/>
          <w:rtl/>
        </w:rPr>
        <w:t>.</w:t>
      </w:r>
      <w:r w:rsidR="006046DC" w:rsidRPr="00DD698B">
        <w:rPr>
          <w:rFonts w:ascii="Arial" w:hAnsi="Arial" w:hint="cs"/>
          <w:noProof w:val="0"/>
          <w:rtl/>
        </w:rPr>
        <w:t xml:space="preserve"> </w:t>
      </w:r>
      <w:r w:rsidR="005E58C3">
        <w:rPr>
          <w:rFonts w:ascii="Arial" w:hAnsi="Arial"/>
          <w:noProof w:val="0"/>
          <w:rtl/>
        </w:rPr>
        <w:br/>
      </w:r>
      <w:r w:rsidR="006046DC" w:rsidRPr="00DD698B">
        <w:rPr>
          <w:rFonts w:ascii="Arial" w:hAnsi="Arial" w:hint="cs"/>
          <w:b/>
          <w:bCs/>
          <w:noProof w:val="0"/>
          <w:rtl/>
        </w:rPr>
        <w:t>שנית</w:t>
      </w:r>
      <w:r w:rsidR="006046DC" w:rsidRPr="00DD698B">
        <w:rPr>
          <w:rFonts w:ascii="Arial" w:hAnsi="Arial" w:hint="cs"/>
          <w:noProof w:val="0"/>
          <w:rtl/>
        </w:rPr>
        <w:t>, התובעת לא הניחה ראיה כלשהי לטענתה, לפיה מדובר בדרישה "טכנית" בלבד, בעוד הנסיבות מבססות מסקנה הפוכה. בכלל זה: החזרי המ</w:t>
      </w:r>
      <w:r w:rsidR="00CA1449" w:rsidRPr="00DD698B">
        <w:rPr>
          <w:rFonts w:ascii="Arial" w:hAnsi="Arial" w:hint="cs"/>
          <w:noProof w:val="0"/>
          <w:rtl/>
        </w:rPr>
        <w:t>שכנתא חייבו את החשבון המשותף, אליו ה</w:t>
      </w:r>
      <w:r w:rsidR="00B6751C" w:rsidRPr="00DD698B">
        <w:rPr>
          <w:rFonts w:ascii="Arial" w:hAnsi="Arial" w:hint="cs"/>
          <w:noProof w:val="0"/>
          <w:rtl/>
        </w:rPr>
        <w:t>ופקדה כל השנים משכורתו של הנתבע, שעב</w:t>
      </w:r>
      <w:r w:rsidR="000D5DE3" w:rsidRPr="00DD698B">
        <w:rPr>
          <w:rFonts w:ascii="Arial" w:hAnsi="Arial" w:hint="cs"/>
          <w:noProof w:val="0"/>
          <w:rtl/>
        </w:rPr>
        <w:t>ד</w:t>
      </w:r>
      <w:r w:rsidR="00B6751C" w:rsidRPr="00DD698B">
        <w:rPr>
          <w:rFonts w:ascii="Arial" w:hAnsi="Arial" w:hint="cs"/>
          <w:noProof w:val="0"/>
          <w:rtl/>
        </w:rPr>
        <w:t xml:space="preserve"> בקביעות. התובעת, לעומת זאת, לא עבדה באופן קבוע, כפי שהיא מצהירה: "</w:t>
      </w:r>
      <w:r w:rsidR="00B6751C" w:rsidRPr="00DD698B">
        <w:rPr>
          <w:rFonts w:ascii="Arial" w:hAnsi="Arial" w:hint="cs"/>
          <w:b/>
          <w:bCs/>
          <w:noProof w:val="0"/>
          <w:rtl/>
        </w:rPr>
        <w:t>במשך השנים התמודדתי עם מחל</w:t>
      </w:r>
      <w:r w:rsidR="00DD698B" w:rsidRPr="00DD698B">
        <w:rPr>
          <w:rFonts w:ascii="Arial" w:hAnsi="Arial" w:hint="cs"/>
          <w:b/>
          <w:bCs/>
          <w:noProof w:val="0"/>
          <w:rtl/>
        </w:rPr>
        <w:t>ה</w:t>
      </w:r>
      <w:r w:rsidR="00B6751C" w:rsidRPr="00DD698B">
        <w:rPr>
          <w:rFonts w:ascii="Arial" w:hAnsi="Arial" w:hint="cs"/>
          <w:b/>
          <w:bCs/>
          <w:noProof w:val="0"/>
          <w:rtl/>
        </w:rPr>
        <w:t xml:space="preserve"> קשה במעי ועם מחלת </w:t>
      </w:r>
      <w:r w:rsidR="00B6751C" w:rsidRPr="00DD698B">
        <w:rPr>
          <w:rFonts w:ascii="Arial" w:hAnsi="Arial" w:hint="cs"/>
          <w:b/>
          <w:bCs/>
          <w:noProof w:val="0"/>
        </w:rPr>
        <w:t>FNF</w:t>
      </w:r>
      <w:r w:rsidR="00B6751C" w:rsidRPr="00DD698B">
        <w:rPr>
          <w:rFonts w:ascii="Arial" w:hAnsi="Arial" w:hint="cs"/>
          <w:b/>
          <w:bCs/>
          <w:noProof w:val="0"/>
          <w:rtl/>
        </w:rPr>
        <w:t>, כל זאת לצד גידול הילדים לבדי. בשל מצבי זה לא עבדתי, וקבלתי באופן זמני קצבה חודשית מהלשכה לביטוח לאומי על סך של 3,200 ₪</w:t>
      </w:r>
      <w:r w:rsidR="00B6751C" w:rsidRPr="00DD698B">
        <w:rPr>
          <w:rFonts w:ascii="Arial" w:hAnsi="Arial" w:hint="cs"/>
          <w:noProof w:val="0"/>
          <w:rtl/>
        </w:rPr>
        <w:t>" (</w:t>
      </w:r>
      <w:r w:rsidR="00D701D4" w:rsidRPr="00DD698B">
        <w:rPr>
          <w:rFonts w:ascii="Arial" w:hAnsi="Arial" w:hint="cs"/>
          <w:noProof w:val="0"/>
          <w:rtl/>
        </w:rPr>
        <w:t>סעיף 8 לתצהיר התובעת בנושא המזונות</w:t>
      </w:r>
      <w:r w:rsidR="00BA44A9" w:rsidRPr="00DD698B">
        <w:rPr>
          <w:rFonts w:ascii="Arial" w:hAnsi="Arial" w:hint="cs"/>
          <w:noProof w:val="0"/>
          <w:rtl/>
        </w:rPr>
        <w:t xml:space="preserve"> וכן סעיפים 11-13 לתצהירה המשלים של התובעת</w:t>
      </w:r>
      <w:r w:rsidR="00D701D4" w:rsidRPr="00DD698B">
        <w:rPr>
          <w:rFonts w:ascii="Arial" w:hAnsi="Arial" w:hint="cs"/>
          <w:noProof w:val="0"/>
          <w:rtl/>
        </w:rPr>
        <w:t xml:space="preserve">). </w:t>
      </w:r>
      <w:r w:rsidR="00870906" w:rsidRPr="00DD698B">
        <w:rPr>
          <w:rFonts w:ascii="Arial" w:hAnsi="Arial" w:hint="cs"/>
          <w:noProof w:val="0"/>
          <w:rtl/>
        </w:rPr>
        <w:t>העובדה, שהנתבע היה המפרנס העיקרי</w:t>
      </w:r>
      <w:r w:rsidR="00487EEC" w:rsidRPr="00DD698B">
        <w:rPr>
          <w:rFonts w:ascii="Arial" w:hAnsi="Arial" w:hint="cs"/>
          <w:noProof w:val="0"/>
          <w:rtl/>
        </w:rPr>
        <w:t>,</w:t>
      </w:r>
      <w:r w:rsidR="00870906" w:rsidRPr="00DD698B">
        <w:rPr>
          <w:rFonts w:ascii="Arial" w:hAnsi="Arial" w:hint="cs"/>
          <w:noProof w:val="0"/>
          <w:rtl/>
        </w:rPr>
        <w:t xml:space="preserve"> עולה גם מבקשת הלוואה</w:t>
      </w:r>
      <w:r w:rsidR="00487EEC" w:rsidRPr="00DD698B">
        <w:rPr>
          <w:rFonts w:ascii="Arial" w:hAnsi="Arial" w:hint="cs"/>
          <w:noProof w:val="0"/>
          <w:rtl/>
        </w:rPr>
        <w:t>,</w:t>
      </w:r>
      <w:r w:rsidR="00870906" w:rsidRPr="00DD698B">
        <w:rPr>
          <w:rFonts w:ascii="Arial" w:hAnsi="Arial" w:hint="cs"/>
          <w:noProof w:val="0"/>
          <w:rtl/>
        </w:rPr>
        <w:t xml:space="preserve"> שהגישו הצדדים, כאשר בדקו אפשרות לרכוש נכס אחר (נספח 3 לתצהיר הנתבע). במסמך זה, מיום 16.11.2012, נכתב, שהתובעת "</w:t>
      </w:r>
      <w:r w:rsidR="00870906" w:rsidRPr="00DD698B">
        <w:rPr>
          <w:rFonts w:ascii="Arial" w:hAnsi="Arial" w:hint="cs"/>
          <w:b/>
          <w:bCs/>
          <w:noProof w:val="0"/>
          <w:rtl/>
        </w:rPr>
        <w:t>לא עובדת</w:t>
      </w:r>
      <w:r w:rsidR="00870906" w:rsidRPr="00DD698B">
        <w:rPr>
          <w:rFonts w:ascii="Arial" w:hAnsi="Arial" w:hint="cs"/>
          <w:noProof w:val="0"/>
          <w:rtl/>
        </w:rPr>
        <w:t>".</w:t>
      </w:r>
      <w:r w:rsidR="00CA1449" w:rsidRPr="00DD698B">
        <w:rPr>
          <w:rFonts w:ascii="Arial" w:hAnsi="Arial" w:hint="cs"/>
          <w:noProof w:val="0"/>
          <w:rtl/>
        </w:rPr>
        <w:t xml:space="preserve"> </w:t>
      </w:r>
      <w:r w:rsidR="00870906" w:rsidRPr="00DD698B">
        <w:rPr>
          <w:rFonts w:ascii="Arial" w:hAnsi="Arial" w:hint="cs"/>
          <w:noProof w:val="0"/>
          <w:rtl/>
        </w:rPr>
        <w:t>המסקנה המתבקשת היא, שדרישת הבנק להוספת הנתבע, כלווה נוסף, לא הייתה "טכנית" אלא מהותית</w:t>
      </w:r>
      <w:r w:rsidR="002C5169">
        <w:rPr>
          <w:rFonts w:ascii="Arial" w:hAnsi="Arial" w:hint="cs"/>
          <w:noProof w:val="0"/>
          <w:rtl/>
        </w:rPr>
        <w:t xml:space="preserve"> </w:t>
      </w:r>
      <w:r w:rsidR="002C5169">
        <w:rPr>
          <w:rFonts w:ascii="Arial" w:hAnsi="Arial"/>
          <w:noProof w:val="0"/>
          <w:rtl/>
        </w:rPr>
        <w:t>–</w:t>
      </w:r>
      <w:r w:rsidR="002C5169">
        <w:rPr>
          <w:rFonts w:ascii="Arial" w:hAnsi="Arial" w:hint="cs"/>
          <w:noProof w:val="0"/>
          <w:rtl/>
        </w:rPr>
        <w:t xml:space="preserve"> העובדה שעיקר הכנסות הצדדים נבעו מעבודת הנתבע</w:t>
      </w:r>
      <w:r w:rsidR="003A505B">
        <w:rPr>
          <w:rFonts w:ascii="Arial" w:hAnsi="Arial" w:hint="cs"/>
          <w:noProof w:val="0"/>
          <w:rtl/>
        </w:rPr>
        <w:t xml:space="preserve">. </w:t>
      </w:r>
      <w:r w:rsidR="002C5169">
        <w:rPr>
          <w:rFonts w:ascii="Arial" w:hAnsi="Arial" w:hint="cs"/>
          <w:noProof w:val="0"/>
          <w:rtl/>
        </w:rPr>
        <w:t>בבחינת נהפוך הוא, גם אילו הלכתי לפי שיטתה של התובעת, לא היה בכך כדי לסייע לה. הרי ככל ש</w:t>
      </w:r>
      <w:r w:rsidR="00A12DFD">
        <w:rPr>
          <w:rFonts w:ascii="Arial" w:hAnsi="Arial" w:hint="cs"/>
          <w:noProof w:val="0"/>
          <w:rtl/>
        </w:rPr>
        <w:t>דריש</w:t>
      </w:r>
      <w:r w:rsidR="002C5169">
        <w:rPr>
          <w:rFonts w:ascii="Arial" w:hAnsi="Arial" w:hint="cs"/>
          <w:noProof w:val="0"/>
          <w:rtl/>
        </w:rPr>
        <w:t xml:space="preserve">ת הבנק המלווה </w:t>
      </w:r>
      <w:r w:rsidR="00A12DFD">
        <w:rPr>
          <w:rFonts w:ascii="Arial" w:hAnsi="Arial" w:hint="cs"/>
          <w:noProof w:val="0"/>
          <w:rtl/>
        </w:rPr>
        <w:t>הייתה "טכנית"</w:t>
      </w:r>
      <w:r w:rsidR="002C5169">
        <w:rPr>
          <w:rFonts w:ascii="Arial" w:hAnsi="Arial" w:hint="cs"/>
          <w:noProof w:val="0"/>
          <w:rtl/>
        </w:rPr>
        <w:t>, כטענת התובעת</w:t>
      </w:r>
      <w:r w:rsidR="00A12DFD">
        <w:rPr>
          <w:rFonts w:ascii="Arial" w:hAnsi="Arial" w:hint="cs"/>
          <w:noProof w:val="0"/>
          <w:rtl/>
        </w:rPr>
        <w:t xml:space="preserve"> והיה בידה ליטול הלוואה כלווה יחידה</w:t>
      </w:r>
      <w:r w:rsidR="002C5169">
        <w:rPr>
          <w:rFonts w:ascii="Arial" w:hAnsi="Arial" w:hint="cs"/>
          <w:noProof w:val="0"/>
          <w:rtl/>
        </w:rPr>
        <w:t xml:space="preserve">, מיד תישאל השאלה, </w:t>
      </w:r>
      <w:r w:rsidR="00A12DFD">
        <w:rPr>
          <w:rFonts w:ascii="Arial" w:hAnsi="Arial" w:hint="cs"/>
          <w:noProof w:val="0"/>
          <w:rtl/>
        </w:rPr>
        <w:t>מדוע לא עשתה כן?! במילים אחרות, לפי גרסת התובעת, היא בחרה ליטול הלוואה ביחד עם הנתבע, למרות שהיה בידה ליטול את ההלוואה בלעדיו. בחירה נטענת זו מוכיחה, כשלעצמה, כוונת שיתוף.</w:t>
      </w:r>
      <w:r w:rsidR="00B3343C" w:rsidRPr="00DD698B">
        <w:rPr>
          <w:rFonts w:ascii="Arial" w:hAnsi="Arial" w:hint="cs"/>
          <w:noProof w:val="0"/>
          <w:rtl/>
        </w:rPr>
        <w:t xml:space="preserve"> </w:t>
      </w:r>
      <w:r w:rsidR="002A7743" w:rsidRPr="00DD698B">
        <w:rPr>
          <w:rFonts w:ascii="Arial" w:hAnsi="Arial" w:hint="cs"/>
          <w:noProof w:val="0"/>
          <w:rtl/>
        </w:rPr>
        <w:t xml:space="preserve">טענת התובעת, לפיה המשכנתא המשותפת מחייבת כיום את חשבונה, איננה ראיה לדרישות הבנק בעת מתן ההלוואה. </w:t>
      </w:r>
      <w:r w:rsidR="002A7743">
        <w:rPr>
          <w:rFonts w:ascii="Arial" w:hAnsi="Arial" w:hint="cs"/>
          <w:noProof w:val="0"/>
          <w:rtl/>
        </w:rPr>
        <w:t>בנוסף, לא הו</w:t>
      </w:r>
      <w:r w:rsidR="000D5A2C">
        <w:rPr>
          <w:rFonts w:ascii="Arial" w:hAnsi="Arial" w:hint="cs"/>
          <w:noProof w:val="0"/>
          <w:rtl/>
        </w:rPr>
        <w:t>כ</w:t>
      </w:r>
      <w:r w:rsidR="002A7743">
        <w:rPr>
          <w:rFonts w:ascii="Arial" w:hAnsi="Arial" w:hint="cs"/>
          <w:noProof w:val="0"/>
          <w:rtl/>
        </w:rPr>
        <w:t>ח</w:t>
      </w:r>
      <w:r w:rsidR="000D5A2C">
        <w:rPr>
          <w:rFonts w:ascii="Arial" w:hAnsi="Arial" w:hint="cs"/>
          <w:noProof w:val="0"/>
          <w:rtl/>
        </w:rPr>
        <w:t>,</w:t>
      </w:r>
      <w:r w:rsidR="002A7743">
        <w:rPr>
          <w:rFonts w:ascii="Arial" w:hAnsi="Arial" w:hint="cs"/>
          <w:noProof w:val="0"/>
          <w:rtl/>
        </w:rPr>
        <w:t xml:space="preserve"> באילו תנאים התיר הבנק לשנות את חשבון החיוב.</w:t>
      </w:r>
      <w:r w:rsidR="00DD698B">
        <w:rPr>
          <w:rFonts w:ascii="Arial" w:hAnsi="Arial"/>
          <w:noProof w:val="0"/>
          <w:rtl/>
        </w:rPr>
        <w:tab/>
      </w:r>
    </w:p>
    <w:p w:rsidR="00C76CEF" w:rsidRPr="00DD698B" w:rsidRDefault="00477709" w:rsidP="000D5A2C">
      <w:pPr>
        <w:pStyle w:val="ad"/>
        <w:numPr>
          <w:ilvl w:val="1"/>
          <w:numId w:val="1"/>
        </w:numPr>
        <w:spacing w:after="240" w:line="360" w:lineRule="auto"/>
        <w:ind w:left="850" w:hanging="573"/>
        <w:contextualSpacing w:val="0"/>
        <w:jc w:val="both"/>
        <w:rPr>
          <w:rFonts w:ascii="Arial" w:hAnsi="Arial"/>
          <w:noProof w:val="0"/>
        </w:rPr>
      </w:pPr>
      <w:r>
        <w:rPr>
          <w:rFonts w:ascii="Arial" w:hAnsi="Arial" w:hint="cs"/>
          <w:noProof w:val="0"/>
          <w:u w:val="single"/>
          <w:rtl/>
        </w:rPr>
        <w:t>החזרי המשכנתא המשותפת בוצעו מאמצעים משותפים</w:t>
      </w:r>
      <w:r w:rsidRPr="00477709">
        <w:rPr>
          <w:rFonts w:ascii="Arial" w:hAnsi="Arial" w:hint="cs"/>
          <w:noProof w:val="0"/>
          <w:rtl/>
        </w:rPr>
        <w:t xml:space="preserve"> - </w:t>
      </w:r>
      <w:r w:rsidR="00D54026" w:rsidRPr="00DD698B">
        <w:rPr>
          <w:rFonts w:ascii="Arial" w:hAnsi="Arial" w:hint="cs"/>
          <w:noProof w:val="0"/>
          <w:rtl/>
        </w:rPr>
        <w:t xml:space="preserve">לעניין </w:t>
      </w:r>
      <w:r w:rsidR="00470CDA" w:rsidRPr="00DD698B">
        <w:rPr>
          <w:rFonts w:ascii="Arial" w:hAnsi="Arial" w:hint="cs"/>
          <w:noProof w:val="0"/>
          <w:rtl/>
        </w:rPr>
        <w:t>החזרי המשכנתא המשותפת, טוענת</w:t>
      </w:r>
      <w:r w:rsidR="00D54026" w:rsidRPr="00DD698B">
        <w:rPr>
          <w:rFonts w:ascii="Arial" w:hAnsi="Arial" w:hint="cs"/>
          <w:noProof w:val="0"/>
          <w:rtl/>
        </w:rPr>
        <w:t xml:space="preserve"> התובעת: "</w:t>
      </w:r>
      <w:r w:rsidR="00D54026" w:rsidRPr="00DD698B">
        <w:rPr>
          <w:rFonts w:ascii="Arial" w:hAnsi="Arial" w:hint="cs"/>
          <w:b/>
          <w:bCs/>
          <w:noProof w:val="0"/>
          <w:rtl/>
        </w:rPr>
        <w:t>במשך השנים החזר המשכנתא החודשי שולם על ידי התובעת באמצעות הנכס עצמו, שכאמור כולל יחידת י</w:t>
      </w:r>
      <w:r w:rsidR="00861D85" w:rsidRPr="00DD698B">
        <w:rPr>
          <w:rFonts w:ascii="Arial" w:hAnsi="Arial" w:hint="cs"/>
          <w:b/>
          <w:bCs/>
          <w:noProof w:val="0"/>
          <w:rtl/>
        </w:rPr>
        <w:t>דור מושכרת, ואת היתרה אימה של ה</w:t>
      </w:r>
      <w:r w:rsidR="00D54026" w:rsidRPr="00DD698B">
        <w:rPr>
          <w:rFonts w:ascii="Arial" w:hAnsi="Arial" w:hint="cs"/>
          <w:b/>
          <w:bCs/>
          <w:noProof w:val="0"/>
          <w:rtl/>
        </w:rPr>
        <w:t>תובעת סייעה ועודנה מסייעת רבות להחזיר</w:t>
      </w:r>
      <w:r w:rsidR="00D54026" w:rsidRPr="00DD698B">
        <w:rPr>
          <w:rFonts w:ascii="Arial" w:hAnsi="Arial" w:hint="cs"/>
          <w:noProof w:val="0"/>
          <w:rtl/>
        </w:rPr>
        <w:t>" (סעיף 58 לסיכומי התובעת).</w:t>
      </w:r>
      <w:r w:rsidR="00CA1449" w:rsidRPr="00DD698B">
        <w:rPr>
          <w:rFonts w:ascii="Arial" w:hAnsi="Arial" w:hint="cs"/>
          <w:noProof w:val="0"/>
          <w:rtl/>
        </w:rPr>
        <w:t xml:space="preserve"> אין בידי לקבל טיעון זה, מכמה טעמים: </w:t>
      </w:r>
      <w:r w:rsidR="00CA1449" w:rsidRPr="00DD698B">
        <w:rPr>
          <w:rFonts w:ascii="Arial" w:hAnsi="Arial" w:hint="cs"/>
          <w:b/>
          <w:bCs/>
          <w:noProof w:val="0"/>
          <w:rtl/>
        </w:rPr>
        <w:t>ראשית</w:t>
      </w:r>
      <w:r w:rsidR="00CA1449" w:rsidRPr="00DD698B">
        <w:rPr>
          <w:rFonts w:ascii="Arial" w:hAnsi="Arial" w:hint="cs"/>
          <w:noProof w:val="0"/>
          <w:rtl/>
        </w:rPr>
        <w:t xml:space="preserve">, </w:t>
      </w:r>
      <w:r w:rsidR="00470CDA" w:rsidRPr="00DD698B">
        <w:rPr>
          <w:rFonts w:ascii="Arial" w:hAnsi="Arial" w:hint="cs"/>
          <w:noProof w:val="0"/>
          <w:rtl/>
        </w:rPr>
        <w:t xml:space="preserve">כמבואר לעיל, הצדדים פרעו את המשכנתא של האב באמצעות כספים משותפים. </w:t>
      </w:r>
      <w:r w:rsidR="006D6325" w:rsidRPr="00DD698B">
        <w:rPr>
          <w:rFonts w:ascii="Arial" w:hAnsi="Arial" w:hint="cs"/>
          <w:noProof w:val="0"/>
          <w:rtl/>
        </w:rPr>
        <w:t>ללא השקעה משותפת זו</w:t>
      </w:r>
      <w:r w:rsidR="00470CDA" w:rsidRPr="00DD698B">
        <w:rPr>
          <w:rFonts w:ascii="Arial" w:hAnsi="Arial" w:hint="cs"/>
          <w:noProof w:val="0"/>
          <w:rtl/>
        </w:rPr>
        <w:t>,</w:t>
      </w:r>
      <w:r w:rsidR="00975A5A" w:rsidRPr="00DD698B">
        <w:rPr>
          <w:rFonts w:ascii="Arial" w:hAnsi="Arial" w:hint="cs"/>
          <w:noProof w:val="0"/>
          <w:rtl/>
        </w:rPr>
        <w:t xml:space="preserve"> לא ניתן היה לקבל שכר דירה מיחידת הדיור</w:t>
      </w:r>
      <w:r w:rsidR="006D6325" w:rsidRPr="00DD698B">
        <w:rPr>
          <w:rFonts w:ascii="Arial" w:hAnsi="Arial" w:hint="cs"/>
          <w:noProof w:val="0"/>
          <w:rtl/>
        </w:rPr>
        <w:t>. ממילא שכר הדירה</w:t>
      </w:r>
      <w:r w:rsidR="00975A5A" w:rsidRPr="00DD698B">
        <w:rPr>
          <w:rFonts w:ascii="Arial" w:hAnsi="Arial" w:hint="cs"/>
          <w:noProof w:val="0"/>
          <w:rtl/>
        </w:rPr>
        <w:t>, שהינו</w:t>
      </w:r>
      <w:r w:rsidR="006D6325" w:rsidRPr="00DD698B">
        <w:rPr>
          <w:rFonts w:ascii="Arial" w:hAnsi="Arial" w:hint="cs"/>
          <w:noProof w:val="0"/>
          <w:rtl/>
        </w:rPr>
        <w:t xml:space="preserve"> פרי של השקעה משותפת</w:t>
      </w:r>
      <w:r w:rsidR="00975A5A" w:rsidRPr="00DD698B">
        <w:rPr>
          <w:rFonts w:ascii="Arial" w:hAnsi="Arial" w:hint="cs"/>
          <w:noProof w:val="0"/>
          <w:rtl/>
        </w:rPr>
        <w:t>, משותף אף הוא. לכן, לא התובעת שילמה את החזרי המשכנתא המשותפת, אלא הצדדים עשו כן, באמצעות שכר הדירה המשותף</w:t>
      </w:r>
      <w:r w:rsidR="006D6325" w:rsidRPr="00DD698B">
        <w:rPr>
          <w:rFonts w:ascii="Arial" w:hAnsi="Arial" w:hint="cs"/>
          <w:noProof w:val="0"/>
          <w:rtl/>
        </w:rPr>
        <w:t>.</w:t>
      </w:r>
      <w:r w:rsidR="00CA1449" w:rsidRPr="00DD698B">
        <w:rPr>
          <w:rFonts w:ascii="Arial" w:hAnsi="Arial" w:hint="cs"/>
          <w:noProof w:val="0"/>
          <w:rtl/>
        </w:rPr>
        <w:t xml:space="preserve"> </w:t>
      </w:r>
      <w:r w:rsidR="006D6325" w:rsidRPr="00DD698B">
        <w:rPr>
          <w:rFonts w:ascii="Arial" w:hAnsi="Arial" w:hint="cs"/>
          <w:b/>
          <w:bCs/>
          <w:noProof w:val="0"/>
          <w:rtl/>
        </w:rPr>
        <w:t>שנית</w:t>
      </w:r>
      <w:r w:rsidR="006D6325" w:rsidRPr="00DD698B">
        <w:rPr>
          <w:rFonts w:ascii="Arial" w:hAnsi="Arial" w:hint="cs"/>
          <w:noProof w:val="0"/>
          <w:rtl/>
        </w:rPr>
        <w:t xml:space="preserve">, </w:t>
      </w:r>
      <w:r w:rsidR="00687647" w:rsidRPr="00DD698B">
        <w:rPr>
          <w:rFonts w:ascii="Arial" w:hAnsi="Arial" w:hint="cs"/>
          <w:noProof w:val="0"/>
          <w:rtl/>
        </w:rPr>
        <w:t>גם אילו שכר הדירה היה כסף נפרד של התובעת, הרי הוא הופקד לחשבון המשותף. כאמור לעיל, הפקדה זו מבססת חזקה של שיתוף בשכר הדירה</w:t>
      </w:r>
      <w:r w:rsidR="006B68B0" w:rsidRPr="00DD698B">
        <w:rPr>
          <w:rFonts w:ascii="Arial" w:hAnsi="Arial" w:hint="cs"/>
          <w:noProof w:val="0"/>
          <w:rtl/>
        </w:rPr>
        <w:t xml:space="preserve">. גם מטעם זה, </w:t>
      </w:r>
      <w:r w:rsidR="00687647" w:rsidRPr="00DD698B">
        <w:rPr>
          <w:rFonts w:ascii="Arial" w:hAnsi="Arial" w:hint="cs"/>
          <w:noProof w:val="0"/>
          <w:rtl/>
        </w:rPr>
        <w:t xml:space="preserve">כסף משותף </w:t>
      </w:r>
      <w:r>
        <w:rPr>
          <w:rFonts w:ascii="Arial" w:hAnsi="Arial" w:hint="cs"/>
          <w:noProof w:val="0"/>
          <w:rtl/>
        </w:rPr>
        <w:t>שימש ל</w:t>
      </w:r>
      <w:r w:rsidR="00687647" w:rsidRPr="00DD698B">
        <w:rPr>
          <w:rFonts w:ascii="Arial" w:hAnsi="Arial" w:hint="cs"/>
          <w:noProof w:val="0"/>
          <w:rtl/>
        </w:rPr>
        <w:t xml:space="preserve">החזר משכנתא משותפת. </w:t>
      </w:r>
      <w:r w:rsidR="00687647" w:rsidRPr="00DD698B">
        <w:rPr>
          <w:rFonts w:ascii="Arial" w:hAnsi="Arial" w:hint="cs"/>
          <w:b/>
          <w:bCs/>
          <w:noProof w:val="0"/>
          <w:rtl/>
        </w:rPr>
        <w:t>שלישית</w:t>
      </w:r>
      <w:r w:rsidR="00687647" w:rsidRPr="00DD698B">
        <w:rPr>
          <w:rFonts w:ascii="Arial" w:hAnsi="Arial" w:hint="cs"/>
          <w:noProof w:val="0"/>
          <w:rtl/>
        </w:rPr>
        <w:t xml:space="preserve">, </w:t>
      </w:r>
      <w:r w:rsidR="00F13C1F" w:rsidRPr="00DD698B">
        <w:rPr>
          <w:rFonts w:ascii="Arial" w:hAnsi="Arial" w:hint="cs"/>
          <w:noProof w:val="0"/>
          <w:rtl/>
        </w:rPr>
        <w:t xml:space="preserve">אין חולק, שבמשך כל השנים היה פער בין החזרי המשכנתא המשותפת לבין שכר הדירה. </w:t>
      </w:r>
      <w:r w:rsidR="006B68B0" w:rsidRPr="00DD698B">
        <w:rPr>
          <w:rFonts w:ascii="Arial" w:hAnsi="Arial" w:hint="cs"/>
          <w:noProof w:val="0"/>
          <w:rtl/>
        </w:rPr>
        <w:t xml:space="preserve">כעולה מדפי החשבון, </w:t>
      </w:r>
      <w:r w:rsidR="00F13C1F" w:rsidRPr="00DD698B">
        <w:rPr>
          <w:rFonts w:ascii="Arial" w:hAnsi="Arial" w:hint="cs"/>
          <w:noProof w:val="0"/>
          <w:rtl/>
        </w:rPr>
        <w:t>פער זה שולם מאמצעי הצדדים, באמצעות החשבון המשותף</w:t>
      </w:r>
      <w:r w:rsidR="0079705E" w:rsidRPr="00DD698B">
        <w:rPr>
          <w:rFonts w:ascii="Arial" w:hAnsi="Arial" w:hint="cs"/>
          <w:noProof w:val="0"/>
          <w:rtl/>
        </w:rPr>
        <w:t xml:space="preserve">. </w:t>
      </w:r>
      <w:r w:rsidR="00F13C1F" w:rsidRPr="00DD698B">
        <w:rPr>
          <w:rFonts w:ascii="Arial" w:hAnsi="Arial" w:hint="cs"/>
          <w:noProof w:val="0"/>
          <w:rtl/>
        </w:rPr>
        <w:t>לא הוכח, שאמה של התובעת</w:t>
      </w:r>
      <w:r w:rsidR="0079705E" w:rsidRPr="00DD698B">
        <w:rPr>
          <w:rFonts w:ascii="Arial" w:hAnsi="Arial" w:hint="cs"/>
          <w:noProof w:val="0"/>
          <w:rtl/>
        </w:rPr>
        <w:t xml:space="preserve"> שילמה את הפער האמור.</w:t>
      </w:r>
      <w:r w:rsidR="00C76CEF" w:rsidRPr="00DD698B">
        <w:rPr>
          <w:rFonts w:ascii="Arial" w:hAnsi="Arial" w:hint="cs"/>
          <w:noProof w:val="0"/>
          <w:rtl/>
        </w:rPr>
        <w:t xml:space="preserve"> </w:t>
      </w:r>
      <w:r w:rsidR="005237FA" w:rsidRPr="00DD698B">
        <w:rPr>
          <w:rFonts w:ascii="Arial" w:hAnsi="Arial" w:hint="cs"/>
          <w:noProof w:val="0"/>
          <w:rtl/>
        </w:rPr>
        <w:t xml:space="preserve">אמה של התובעת אכן הפקידה כספים לחשבון המשותף, אך גם אמו של הנתבע עשתה כן. </w:t>
      </w:r>
      <w:r w:rsidR="005E58C3">
        <w:rPr>
          <w:rFonts w:ascii="Arial" w:hAnsi="Arial"/>
          <w:noProof w:val="0"/>
          <w:rtl/>
        </w:rPr>
        <w:tab/>
      </w:r>
      <w:r w:rsidR="005E58C3">
        <w:rPr>
          <w:rFonts w:ascii="Arial" w:hAnsi="Arial"/>
          <w:noProof w:val="0"/>
          <w:rtl/>
        </w:rPr>
        <w:br/>
      </w:r>
      <w:r w:rsidR="00A349A1" w:rsidRPr="00DD698B">
        <w:rPr>
          <w:rFonts w:ascii="Arial" w:hAnsi="Arial" w:hint="cs"/>
          <w:noProof w:val="0"/>
          <w:rtl/>
        </w:rPr>
        <w:t xml:space="preserve">מדובר בסיוע שכיח של הורים לילדיהם והקישור בינו לבין </w:t>
      </w:r>
      <w:r w:rsidR="005237FA" w:rsidRPr="00DD698B">
        <w:rPr>
          <w:rFonts w:ascii="Arial" w:hAnsi="Arial" w:hint="cs"/>
          <w:noProof w:val="0"/>
          <w:rtl/>
        </w:rPr>
        <w:t>החזרי המשכנתא</w:t>
      </w:r>
      <w:r w:rsidR="00A349A1" w:rsidRPr="00DD698B">
        <w:rPr>
          <w:rFonts w:ascii="Arial" w:hAnsi="Arial" w:hint="cs"/>
          <w:noProof w:val="0"/>
          <w:rtl/>
        </w:rPr>
        <w:t xml:space="preserve"> דווקא</w:t>
      </w:r>
      <w:r w:rsidR="005237FA" w:rsidRPr="00DD698B">
        <w:rPr>
          <w:rFonts w:ascii="Arial" w:hAnsi="Arial" w:hint="cs"/>
          <w:noProof w:val="0"/>
          <w:rtl/>
        </w:rPr>
        <w:t xml:space="preserve">, מלאכותי. </w:t>
      </w:r>
      <w:r w:rsidR="00063D2C">
        <w:rPr>
          <w:rFonts w:ascii="Arial" w:hAnsi="Arial" w:hint="cs"/>
          <w:noProof w:val="0"/>
          <w:rtl/>
        </w:rPr>
        <w:t>יצוין, שאם התובעת הודתה בעדותה, שסיוע בהחזרי המשכנתא המשותפת גופה</w:t>
      </w:r>
      <w:r>
        <w:rPr>
          <w:rFonts w:ascii="Arial" w:hAnsi="Arial" w:hint="cs"/>
          <w:noProof w:val="0"/>
          <w:rtl/>
        </w:rPr>
        <w:t>,</w:t>
      </w:r>
      <w:r w:rsidR="00063D2C">
        <w:rPr>
          <w:rFonts w:ascii="Arial" w:hAnsi="Arial" w:hint="cs"/>
          <w:noProof w:val="0"/>
          <w:rtl/>
        </w:rPr>
        <w:t xml:space="preserve"> החל לאחר שהצדדים נפרדו (עמ' 61</w:t>
      </w:r>
      <w:r>
        <w:rPr>
          <w:rFonts w:ascii="Arial" w:hAnsi="Arial" w:hint="cs"/>
          <w:noProof w:val="0"/>
          <w:rtl/>
        </w:rPr>
        <w:t xml:space="preserve"> שו' 14).</w:t>
      </w:r>
      <w:r w:rsidR="00063D2C">
        <w:rPr>
          <w:rFonts w:ascii="Arial" w:hAnsi="Arial" w:hint="cs"/>
          <w:noProof w:val="0"/>
          <w:rtl/>
        </w:rPr>
        <w:t xml:space="preserve"> </w:t>
      </w:r>
      <w:r w:rsidR="000D5A2C">
        <w:rPr>
          <w:rFonts w:ascii="Arial" w:hAnsi="Arial" w:hint="cs"/>
          <w:noProof w:val="0"/>
          <w:rtl/>
        </w:rPr>
        <w:t xml:space="preserve">לפיכך, נדחית הטענה, לפיה כספים נפרדים שימשו להחזרי </w:t>
      </w:r>
      <w:r w:rsidR="00C76CEF" w:rsidRPr="00DD698B">
        <w:rPr>
          <w:rFonts w:ascii="Arial" w:hAnsi="Arial" w:hint="cs"/>
          <w:noProof w:val="0"/>
          <w:rtl/>
        </w:rPr>
        <w:t>המשכנתא המשותפת.</w:t>
      </w:r>
    </w:p>
    <w:p w:rsidR="00C50AAB" w:rsidRDefault="00814640" w:rsidP="001B7CC9">
      <w:pPr>
        <w:pStyle w:val="ad"/>
        <w:numPr>
          <w:ilvl w:val="1"/>
          <w:numId w:val="1"/>
        </w:numPr>
        <w:spacing w:after="240" w:line="360" w:lineRule="auto"/>
        <w:ind w:left="850" w:hanging="573"/>
        <w:contextualSpacing w:val="0"/>
        <w:jc w:val="both"/>
        <w:rPr>
          <w:rFonts w:ascii="Arial" w:hAnsi="Arial"/>
          <w:noProof w:val="0"/>
        </w:rPr>
      </w:pPr>
      <w:r w:rsidRPr="00814640">
        <w:rPr>
          <w:rFonts w:ascii="Arial" w:hAnsi="Arial" w:hint="cs"/>
          <w:noProof w:val="0"/>
          <w:u w:val="single"/>
          <w:rtl/>
        </w:rPr>
        <w:t>רצון לרכוש נכס משותף</w:t>
      </w:r>
      <w:r>
        <w:rPr>
          <w:rFonts w:ascii="Arial" w:hAnsi="Arial" w:hint="cs"/>
          <w:noProof w:val="0"/>
          <w:rtl/>
        </w:rPr>
        <w:t xml:space="preserve"> - </w:t>
      </w:r>
      <w:r w:rsidR="00BA44A9">
        <w:rPr>
          <w:rFonts w:ascii="Arial" w:hAnsi="Arial" w:hint="cs"/>
          <w:noProof w:val="0"/>
          <w:rtl/>
        </w:rPr>
        <w:t>התובעת מודה, ש</w:t>
      </w:r>
      <w:r w:rsidR="00477709">
        <w:rPr>
          <w:rFonts w:ascii="Arial" w:hAnsi="Arial" w:hint="cs"/>
          <w:noProof w:val="0"/>
          <w:rtl/>
        </w:rPr>
        <w:t xml:space="preserve">לפני רכישת הבית, הלכו </w:t>
      </w:r>
      <w:r w:rsidR="00BA44A9">
        <w:rPr>
          <w:rFonts w:ascii="Arial" w:hAnsi="Arial" w:hint="cs"/>
          <w:noProof w:val="0"/>
          <w:rtl/>
        </w:rPr>
        <w:t>הצדדים יחדיו</w:t>
      </w:r>
      <w:r w:rsidR="004373DA">
        <w:rPr>
          <w:rFonts w:ascii="Arial" w:hAnsi="Arial" w:hint="cs"/>
          <w:noProof w:val="0"/>
          <w:rtl/>
        </w:rPr>
        <w:t>, על מנת</w:t>
      </w:r>
      <w:r w:rsidR="00BA44A9">
        <w:rPr>
          <w:rFonts w:ascii="Arial" w:hAnsi="Arial" w:hint="cs"/>
          <w:noProof w:val="0"/>
          <w:rtl/>
        </w:rPr>
        <w:t xml:space="preserve"> לראות דירה</w:t>
      </w:r>
      <w:r>
        <w:rPr>
          <w:rFonts w:ascii="Arial" w:hAnsi="Arial" w:hint="cs"/>
          <w:noProof w:val="0"/>
          <w:rtl/>
        </w:rPr>
        <w:t>,</w:t>
      </w:r>
      <w:r w:rsidR="00BA44A9">
        <w:rPr>
          <w:rFonts w:ascii="Arial" w:hAnsi="Arial" w:hint="cs"/>
          <w:noProof w:val="0"/>
          <w:rtl/>
        </w:rPr>
        <w:t xml:space="preserve"> שהוצעה למכירה (סעיף 22 לתצהירה המשלים</w:t>
      </w:r>
      <w:r w:rsidR="00B6223B">
        <w:rPr>
          <w:rFonts w:ascii="Arial" w:hAnsi="Arial" w:hint="cs"/>
          <w:noProof w:val="0"/>
          <w:rtl/>
        </w:rPr>
        <w:t>)</w:t>
      </w:r>
      <w:r w:rsidR="00BA44A9">
        <w:rPr>
          <w:rFonts w:ascii="Arial" w:hAnsi="Arial" w:hint="cs"/>
          <w:noProof w:val="0"/>
          <w:rtl/>
        </w:rPr>
        <w:t xml:space="preserve">. </w:t>
      </w:r>
      <w:r w:rsidR="00B6223B">
        <w:rPr>
          <w:rFonts w:ascii="Arial" w:hAnsi="Arial" w:hint="cs"/>
          <w:noProof w:val="0"/>
          <w:rtl/>
        </w:rPr>
        <w:t xml:space="preserve">לטענת התובעת, דובר בנכס להשקעה ועד מהרה התברר, שלצדדים אין את האמצעים הדרושים (שם). </w:t>
      </w:r>
      <w:r w:rsidR="00217C43">
        <w:rPr>
          <w:rFonts w:ascii="Arial" w:hAnsi="Arial" w:hint="cs"/>
          <w:noProof w:val="0"/>
          <w:rtl/>
        </w:rPr>
        <w:t>בעדותה ניסתה התובעת להמעיט, ביתר שאת, במשמעות הדברים וטענה</w:t>
      </w:r>
      <w:r w:rsidR="00477709">
        <w:rPr>
          <w:rFonts w:ascii="Arial" w:hAnsi="Arial" w:hint="cs"/>
          <w:noProof w:val="0"/>
          <w:rtl/>
        </w:rPr>
        <w:t>, שרק התלוותה לנתבע (</w:t>
      </w:r>
      <w:r w:rsidR="00217C43">
        <w:rPr>
          <w:rFonts w:hint="cs"/>
          <w:rtl/>
        </w:rPr>
        <w:t>"</w:t>
      </w:r>
      <w:r w:rsidR="00217C43" w:rsidRPr="00217C43">
        <w:rPr>
          <w:b/>
          <w:bCs/>
          <w:rtl/>
        </w:rPr>
        <w:t>אני התלוויתי לא</w:t>
      </w:r>
      <w:r w:rsidR="001B7CC9">
        <w:rPr>
          <w:rFonts w:hint="cs"/>
          <w:b/>
          <w:bCs/>
          <w:rtl/>
        </w:rPr>
        <w:t>'</w:t>
      </w:r>
      <w:r w:rsidR="00217C43">
        <w:rPr>
          <w:rFonts w:ascii="Arial" w:hAnsi="Arial" w:hint="cs"/>
          <w:noProof w:val="0"/>
          <w:rtl/>
        </w:rPr>
        <w:t>"</w:t>
      </w:r>
      <w:r w:rsidR="008A55F9">
        <w:rPr>
          <w:rFonts w:ascii="Arial" w:hAnsi="Arial" w:hint="cs"/>
          <w:noProof w:val="0"/>
          <w:rtl/>
        </w:rPr>
        <w:t xml:space="preserve"> </w:t>
      </w:r>
      <w:r w:rsidR="00217C43">
        <w:rPr>
          <w:rFonts w:ascii="Arial" w:hAnsi="Arial"/>
          <w:noProof w:val="0"/>
          <w:rtl/>
        </w:rPr>
        <w:t>–</w:t>
      </w:r>
      <w:r w:rsidR="001B5FE6">
        <w:rPr>
          <w:rFonts w:ascii="Arial" w:hAnsi="Arial" w:hint="cs"/>
          <w:noProof w:val="0"/>
          <w:rtl/>
        </w:rPr>
        <w:t xml:space="preserve"> </w:t>
      </w:r>
      <w:r w:rsidR="008A55F9">
        <w:rPr>
          <w:rFonts w:ascii="Arial" w:hAnsi="Arial" w:hint="cs"/>
          <w:noProof w:val="0"/>
          <w:rtl/>
        </w:rPr>
        <w:t>עמ' 54 שו' 24</w:t>
      </w:r>
      <w:r w:rsidR="001B5FE6">
        <w:rPr>
          <w:rFonts w:ascii="Arial" w:hAnsi="Arial" w:hint="cs"/>
          <w:noProof w:val="0"/>
          <w:rtl/>
        </w:rPr>
        <w:t>). אין בידי לקבל גרסה זו. בעת הרלוונטית הצדדים התגוררו בבית האב</w:t>
      </w:r>
      <w:r w:rsidR="000900AE">
        <w:rPr>
          <w:rFonts w:ascii="Arial" w:hAnsi="Arial" w:hint="cs"/>
          <w:noProof w:val="0"/>
          <w:rtl/>
        </w:rPr>
        <w:t xml:space="preserve"> ולא הייתה למי מהם דירה. בנסיבות אלה,</w:t>
      </w:r>
      <w:r w:rsidR="001B5FE6">
        <w:rPr>
          <w:rFonts w:ascii="Arial" w:hAnsi="Arial" w:hint="cs"/>
          <w:noProof w:val="0"/>
          <w:rtl/>
        </w:rPr>
        <w:t xml:space="preserve"> אך טבעי הוא, ש</w:t>
      </w:r>
      <w:r w:rsidR="000900AE">
        <w:rPr>
          <w:rFonts w:ascii="Arial" w:hAnsi="Arial" w:hint="cs"/>
          <w:noProof w:val="0"/>
          <w:rtl/>
        </w:rPr>
        <w:t xml:space="preserve">הצדדים </w:t>
      </w:r>
      <w:r w:rsidR="001B5FE6">
        <w:rPr>
          <w:rFonts w:ascii="Arial" w:hAnsi="Arial" w:hint="cs"/>
          <w:noProof w:val="0"/>
          <w:rtl/>
        </w:rPr>
        <w:t>יבקשו לרכוש דירה</w:t>
      </w:r>
      <w:r w:rsidR="000900AE">
        <w:rPr>
          <w:rFonts w:ascii="Arial" w:hAnsi="Arial" w:hint="cs"/>
          <w:noProof w:val="0"/>
          <w:rtl/>
        </w:rPr>
        <w:t xml:space="preserve"> משותפת</w:t>
      </w:r>
      <w:r w:rsidR="001B5FE6">
        <w:rPr>
          <w:rFonts w:ascii="Arial" w:hAnsi="Arial" w:hint="cs"/>
          <w:noProof w:val="0"/>
          <w:rtl/>
        </w:rPr>
        <w:t>. לעניין זה, אין הבדל של ממש</w:t>
      </w:r>
      <w:r w:rsidR="0033431E">
        <w:rPr>
          <w:rFonts w:ascii="Arial" w:hAnsi="Arial" w:hint="cs"/>
          <w:noProof w:val="0"/>
          <w:rtl/>
        </w:rPr>
        <w:t>,</w:t>
      </w:r>
      <w:r w:rsidR="001B5FE6">
        <w:rPr>
          <w:rFonts w:ascii="Arial" w:hAnsi="Arial" w:hint="cs"/>
          <w:noProof w:val="0"/>
          <w:rtl/>
        </w:rPr>
        <w:t xml:space="preserve"> בין דירה</w:t>
      </w:r>
      <w:r w:rsidR="0033431E">
        <w:rPr>
          <w:rFonts w:ascii="Arial" w:hAnsi="Arial" w:hint="cs"/>
          <w:noProof w:val="0"/>
          <w:rtl/>
        </w:rPr>
        <w:t>,</w:t>
      </w:r>
      <w:r w:rsidR="001B5FE6">
        <w:rPr>
          <w:rFonts w:ascii="Arial" w:hAnsi="Arial" w:hint="cs"/>
          <w:noProof w:val="0"/>
          <w:rtl/>
        </w:rPr>
        <w:t xml:space="preserve"> שאמורה לשמש למגורי הצדדים</w:t>
      </w:r>
      <w:r w:rsidR="0033431E">
        <w:rPr>
          <w:rFonts w:ascii="Arial" w:hAnsi="Arial" w:hint="cs"/>
          <w:noProof w:val="0"/>
          <w:rtl/>
        </w:rPr>
        <w:t>,</w:t>
      </w:r>
      <w:r w:rsidR="001B5FE6">
        <w:rPr>
          <w:rFonts w:ascii="Arial" w:hAnsi="Arial" w:hint="cs"/>
          <w:noProof w:val="0"/>
          <w:rtl/>
        </w:rPr>
        <w:t xml:space="preserve"> לבין דירה הנרכשת כהשקעה. זו כזו מהוות רכישה משו</w:t>
      </w:r>
      <w:r w:rsidR="004373DA">
        <w:rPr>
          <w:rFonts w:ascii="Arial" w:hAnsi="Arial" w:hint="cs"/>
          <w:noProof w:val="0"/>
          <w:rtl/>
        </w:rPr>
        <w:t>תפת של הצדדים. יתירה מזו, לא אח</w:t>
      </w:r>
      <w:r w:rsidR="001B5FE6">
        <w:rPr>
          <w:rFonts w:ascii="Arial" w:hAnsi="Arial" w:hint="cs"/>
          <w:noProof w:val="0"/>
          <w:rtl/>
        </w:rPr>
        <w:t>ת נרכשת דירה</w:t>
      </w:r>
      <w:r w:rsidR="000900AE">
        <w:rPr>
          <w:rFonts w:ascii="Arial" w:hAnsi="Arial" w:hint="cs"/>
          <w:noProof w:val="0"/>
          <w:rtl/>
        </w:rPr>
        <w:t>,</w:t>
      </w:r>
      <w:r w:rsidR="001B5FE6">
        <w:rPr>
          <w:rFonts w:ascii="Arial" w:hAnsi="Arial" w:hint="cs"/>
          <w:noProof w:val="0"/>
          <w:rtl/>
        </w:rPr>
        <w:t xml:space="preserve"> שלא משמשת למגורים</w:t>
      </w:r>
      <w:r w:rsidR="004373DA">
        <w:rPr>
          <w:rFonts w:ascii="Arial" w:hAnsi="Arial" w:hint="cs"/>
          <w:noProof w:val="0"/>
          <w:rtl/>
        </w:rPr>
        <w:t>,</w:t>
      </w:r>
      <w:r w:rsidR="001B5FE6">
        <w:rPr>
          <w:rFonts w:ascii="Arial" w:hAnsi="Arial" w:hint="cs"/>
          <w:noProof w:val="0"/>
          <w:rtl/>
        </w:rPr>
        <w:t xml:space="preserve"> כצעד ראשון</w:t>
      </w:r>
      <w:r w:rsidR="004373DA">
        <w:rPr>
          <w:rFonts w:ascii="Arial" w:hAnsi="Arial" w:hint="cs"/>
          <w:noProof w:val="0"/>
          <w:rtl/>
        </w:rPr>
        <w:t>,</w:t>
      </w:r>
      <w:r w:rsidR="001B5FE6">
        <w:rPr>
          <w:rFonts w:ascii="Arial" w:hAnsi="Arial" w:hint="cs"/>
          <w:noProof w:val="0"/>
          <w:rtl/>
        </w:rPr>
        <w:t xml:space="preserve"> לקראת רכישת דירת מגורים.</w:t>
      </w:r>
      <w:r w:rsidR="0033431E">
        <w:rPr>
          <w:rFonts w:ascii="Arial" w:hAnsi="Arial" w:hint="cs"/>
          <w:noProof w:val="0"/>
          <w:rtl/>
        </w:rPr>
        <w:t xml:space="preserve"> כוונת הצדדים לרכישת דירה הייתה רצינית, כמוכח בבקשה ל</w:t>
      </w:r>
      <w:r w:rsidR="000900AE">
        <w:rPr>
          <w:rFonts w:ascii="Arial" w:hAnsi="Arial" w:hint="cs"/>
          <w:noProof w:val="0"/>
          <w:rtl/>
        </w:rPr>
        <w:t xml:space="preserve">אישור </w:t>
      </w:r>
      <w:r w:rsidR="0033431E">
        <w:rPr>
          <w:rFonts w:ascii="Arial" w:hAnsi="Arial" w:hint="cs"/>
          <w:noProof w:val="0"/>
          <w:rtl/>
        </w:rPr>
        <w:t>הלוואה בסך של 750,000 ₪ (נספח 3 לתצהיר הנתבע). טענת התובעת, שהנתבע עשה כן על דעת עצמו אינ</w:t>
      </w:r>
      <w:r w:rsidR="00D06D2F">
        <w:rPr>
          <w:rFonts w:ascii="Arial" w:hAnsi="Arial" w:hint="cs"/>
          <w:noProof w:val="0"/>
          <w:rtl/>
        </w:rPr>
        <w:t>נה רצינית</w:t>
      </w:r>
      <w:r w:rsidR="00DF678E">
        <w:rPr>
          <w:rFonts w:ascii="Arial" w:hAnsi="Arial" w:hint="cs"/>
          <w:noProof w:val="0"/>
          <w:rtl/>
        </w:rPr>
        <w:t>. הטענה אף סותרת את עדות הנתבע, שאין לי סיבה לפקפק בה, לפיה התובעת הייתה הרוח החיה, מאחורי היוזמה לרכוש דירה והיא קבעה את הביקור בה (עמ' 82 שו' 5-6).</w:t>
      </w:r>
      <w:r w:rsidR="00D06D2F">
        <w:rPr>
          <w:rFonts w:ascii="Arial" w:hAnsi="Arial" w:hint="cs"/>
          <w:noProof w:val="0"/>
          <w:rtl/>
        </w:rPr>
        <w:t xml:space="preserve"> </w:t>
      </w:r>
      <w:r w:rsidR="00D66829">
        <w:rPr>
          <w:rFonts w:ascii="Arial" w:hAnsi="Arial" w:hint="cs"/>
          <w:noProof w:val="0"/>
          <w:rtl/>
        </w:rPr>
        <w:t>עוד העיד הנתבע, שלא מדובר בדירה היחידה</w:t>
      </w:r>
      <w:r w:rsidR="008771B8">
        <w:rPr>
          <w:rFonts w:ascii="Arial" w:hAnsi="Arial" w:hint="cs"/>
          <w:noProof w:val="0"/>
          <w:rtl/>
        </w:rPr>
        <w:t>,</w:t>
      </w:r>
      <w:r w:rsidR="00D66829">
        <w:rPr>
          <w:rFonts w:ascii="Arial" w:hAnsi="Arial" w:hint="cs"/>
          <w:noProof w:val="0"/>
          <w:rtl/>
        </w:rPr>
        <w:t xml:space="preserve"> שהצדדים ראו</w:t>
      </w:r>
      <w:r w:rsidR="008771B8">
        <w:rPr>
          <w:rFonts w:ascii="Arial" w:hAnsi="Arial" w:hint="cs"/>
          <w:noProof w:val="0"/>
          <w:rtl/>
        </w:rPr>
        <w:t>,</w:t>
      </w:r>
      <w:r w:rsidR="00D66829">
        <w:rPr>
          <w:rFonts w:ascii="Arial" w:hAnsi="Arial" w:hint="cs"/>
          <w:noProof w:val="0"/>
          <w:rtl/>
        </w:rPr>
        <w:t xml:space="preserve"> לצורך רכישה (עמ' 83 שו' 6-9). </w:t>
      </w:r>
      <w:r w:rsidR="0033431E">
        <w:rPr>
          <w:rFonts w:ascii="Arial" w:hAnsi="Arial" w:hint="cs"/>
          <w:noProof w:val="0"/>
          <w:rtl/>
        </w:rPr>
        <w:t>המסקנה המתבקשת היא, שהצדדים, באופן טבעי, ניסו לרכוש דירה משותפת בשלהי שנת 2012.</w:t>
      </w:r>
      <w:r w:rsidR="001431C2">
        <w:rPr>
          <w:rFonts w:ascii="Arial" w:hAnsi="Arial" w:hint="cs"/>
          <w:noProof w:val="0"/>
          <w:rtl/>
        </w:rPr>
        <w:t xml:space="preserve"> עם פטירת האב, זמן קצר לאחר מכן, נפתחה בפני הצדדים הדרך לרכישת הבית, שקרמה עור וגידים עם חתימת הסכם חלוקת העיזבון. כוונת הצדדים לרכוש נכס משותף</w:t>
      </w:r>
      <w:r w:rsidR="008771B8">
        <w:rPr>
          <w:rFonts w:ascii="Arial" w:hAnsi="Arial" w:hint="cs"/>
          <w:noProof w:val="0"/>
          <w:rtl/>
        </w:rPr>
        <w:t>,</w:t>
      </w:r>
      <w:r w:rsidR="001431C2">
        <w:rPr>
          <w:rFonts w:ascii="Arial" w:hAnsi="Arial" w:hint="cs"/>
          <w:noProof w:val="0"/>
          <w:rtl/>
        </w:rPr>
        <w:t xml:space="preserve"> משתלבת</w:t>
      </w:r>
      <w:r w:rsidR="004373DA">
        <w:rPr>
          <w:rFonts w:ascii="Arial" w:hAnsi="Arial" w:hint="cs"/>
          <w:noProof w:val="0"/>
          <w:rtl/>
        </w:rPr>
        <w:t xml:space="preserve"> </w:t>
      </w:r>
      <w:r w:rsidR="001431C2">
        <w:rPr>
          <w:rFonts w:ascii="Arial" w:hAnsi="Arial" w:hint="cs"/>
          <w:noProof w:val="0"/>
          <w:rtl/>
        </w:rPr>
        <w:t>היטב</w:t>
      </w:r>
      <w:r w:rsidR="008771B8">
        <w:rPr>
          <w:rFonts w:ascii="Arial" w:hAnsi="Arial" w:hint="cs"/>
          <w:noProof w:val="0"/>
          <w:rtl/>
        </w:rPr>
        <w:t>,</w:t>
      </w:r>
      <w:r w:rsidR="001431C2">
        <w:rPr>
          <w:rFonts w:ascii="Arial" w:hAnsi="Arial" w:hint="cs"/>
          <w:noProof w:val="0"/>
          <w:rtl/>
        </w:rPr>
        <w:t xml:space="preserve"> עם רכישת </w:t>
      </w:r>
      <w:r w:rsidR="004373DA">
        <w:rPr>
          <w:rFonts w:ascii="Arial" w:hAnsi="Arial" w:hint="cs"/>
          <w:noProof w:val="0"/>
          <w:rtl/>
        </w:rPr>
        <w:t xml:space="preserve">משותפת של </w:t>
      </w:r>
      <w:r w:rsidR="001431C2">
        <w:rPr>
          <w:rFonts w:ascii="Arial" w:hAnsi="Arial" w:hint="cs"/>
          <w:noProof w:val="0"/>
          <w:rtl/>
        </w:rPr>
        <w:t>הבית</w:t>
      </w:r>
      <w:r w:rsidR="008771B8">
        <w:rPr>
          <w:rFonts w:ascii="Arial" w:hAnsi="Arial" w:hint="cs"/>
          <w:noProof w:val="0"/>
          <w:rtl/>
        </w:rPr>
        <w:t xml:space="preserve">. העיד על כך </w:t>
      </w:r>
      <w:r w:rsidR="00944722">
        <w:rPr>
          <w:rFonts w:ascii="Arial" w:hAnsi="Arial" w:hint="cs"/>
          <w:noProof w:val="0"/>
          <w:rtl/>
        </w:rPr>
        <w:t>חברו של הנתבע, מר ל</w:t>
      </w:r>
      <w:r w:rsidR="001B7CC9">
        <w:rPr>
          <w:rFonts w:ascii="Arial" w:hAnsi="Arial" w:hint="cs"/>
          <w:noProof w:val="0"/>
          <w:rtl/>
        </w:rPr>
        <w:t>'</w:t>
      </w:r>
      <w:r w:rsidR="00944722">
        <w:rPr>
          <w:rFonts w:ascii="Arial" w:hAnsi="Arial" w:hint="cs"/>
          <w:noProof w:val="0"/>
          <w:rtl/>
        </w:rPr>
        <w:t>: "</w:t>
      </w:r>
      <w:r w:rsidR="00944722" w:rsidRPr="008771B8">
        <w:rPr>
          <w:rFonts w:ascii="Arial" w:hAnsi="Arial" w:hint="cs"/>
          <w:b/>
          <w:bCs/>
          <w:noProof w:val="0"/>
          <w:rtl/>
        </w:rPr>
        <w:t>הם דיברו שהם בדיוק בתהליך של הקנייה של הבית...מהאחים שלה וזה היה הבית שלהם כאילו הם לא רוצים לחפש משהו אחר</w:t>
      </w:r>
      <w:r w:rsidR="00BB5980" w:rsidRPr="008771B8">
        <w:rPr>
          <w:rFonts w:ascii="Arial" w:hAnsi="Arial" w:hint="cs"/>
          <w:b/>
          <w:bCs/>
          <w:noProof w:val="0"/>
          <w:rtl/>
        </w:rPr>
        <w:t xml:space="preserve"> זה היה השיח הראשוני</w:t>
      </w:r>
      <w:r w:rsidR="00944722">
        <w:rPr>
          <w:rFonts w:ascii="Arial" w:hAnsi="Arial" w:hint="cs"/>
          <w:noProof w:val="0"/>
          <w:rtl/>
        </w:rPr>
        <w:t>"</w:t>
      </w:r>
      <w:r w:rsidR="00BB5980">
        <w:rPr>
          <w:rFonts w:ascii="Arial" w:hAnsi="Arial" w:hint="cs"/>
          <w:noProof w:val="0"/>
          <w:rtl/>
        </w:rPr>
        <w:t xml:space="preserve"> (עמ' 98 שו' 19-20).</w:t>
      </w:r>
    </w:p>
    <w:p w:rsidR="00AC3A91" w:rsidRDefault="00475685" w:rsidP="00E33D0F">
      <w:pPr>
        <w:pStyle w:val="ad"/>
        <w:numPr>
          <w:ilvl w:val="1"/>
          <w:numId w:val="1"/>
        </w:numPr>
        <w:spacing w:after="240" w:line="360" w:lineRule="auto"/>
        <w:ind w:left="850" w:hanging="573"/>
        <w:contextualSpacing w:val="0"/>
        <w:jc w:val="both"/>
        <w:rPr>
          <w:rFonts w:ascii="Arial" w:hAnsi="Arial"/>
          <w:noProof w:val="0"/>
        </w:rPr>
      </w:pPr>
      <w:r w:rsidRPr="00475685">
        <w:rPr>
          <w:rFonts w:ascii="Arial" w:hAnsi="Arial" w:hint="cs"/>
          <w:noProof w:val="0"/>
          <w:u w:val="single"/>
          <w:rtl/>
        </w:rPr>
        <w:t>ציפיות מכוח היות הנתבע מפרנס עיקרי</w:t>
      </w:r>
      <w:r>
        <w:rPr>
          <w:rFonts w:ascii="Arial" w:hAnsi="Arial" w:hint="cs"/>
          <w:noProof w:val="0"/>
          <w:rtl/>
        </w:rPr>
        <w:t xml:space="preserve"> - </w:t>
      </w:r>
      <w:r w:rsidR="00AC3A91">
        <w:rPr>
          <w:rFonts w:ascii="Arial" w:hAnsi="Arial" w:hint="cs"/>
          <w:noProof w:val="0"/>
          <w:rtl/>
        </w:rPr>
        <w:t>כאמור לעיל, הנתבע היה המפרנס העיקרי, מאחר, שבניגוד לתובעת, הוא עבד בקביעות וברציפות כל השנים. גם עובדה זו תומכת באומד דעת של שיתוף</w:t>
      </w:r>
      <w:r w:rsidR="008771B8">
        <w:rPr>
          <w:rFonts w:ascii="Arial" w:hAnsi="Arial" w:hint="cs"/>
          <w:noProof w:val="0"/>
          <w:rtl/>
        </w:rPr>
        <w:t>, מצד אינטרס הציפיה ועקרון תום הלב</w:t>
      </w:r>
      <w:r w:rsidR="00AC3A91" w:rsidRPr="00B905E6">
        <w:rPr>
          <w:rFonts w:ascii="Arial" w:hAnsi="Arial" w:hint="cs"/>
          <w:noProof w:val="0"/>
          <w:rtl/>
        </w:rPr>
        <w:t xml:space="preserve">. יפים לכאן, בשינויים המחויבים, </w:t>
      </w:r>
      <w:r w:rsidR="00F42E04">
        <w:rPr>
          <w:rFonts w:ascii="Arial" w:hAnsi="Arial" w:hint="cs"/>
          <w:noProof w:val="0"/>
          <w:rtl/>
        </w:rPr>
        <w:t>ה</w:t>
      </w:r>
      <w:r w:rsidR="00AC3A91" w:rsidRPr="00B905E6">
        <w:rPr>
          <w:rFonts w:ascii="Arial" w:hAnsi="Arial" w:hint="cs"/>
          <w:noProof w:val="0"/>
          <w:rtl/>
        </w:rPr>
        <w:t>דברים</w:t>
      </w:r>
      <w:r w:rsidR="00F42E04">
        <w:rPr>
          <w:rFonts w:ascii="Arial" w:hAnsi="Arial" w:hint="cs"/>
          <w:noProof w:val="0"/>
          <w:rtl/>
        </w:rPr>
        <w:t xml:space="preserve"> הבאים:</w:t>
      </w:r>
      <w:r w:rsidR="00F42E04">
        <w:rPr>
          <w:rFonts w:ascii="Miriam" w:hAnsi="Miriam" w:cs="Miriam" w:hint="cs"/>
          <w:color w:val="000000"/>
          <w:sz w:val="22"/>
          <w:szCs w:val="22"/>
          <w:rtl/>
        </w:rPr>
        <w:t xml:space="preserve"> </w:t>
      </w:r>
      <w:r w:rsidR="00AC3A91" w:rsidRPr="00B905E6">
        <w:rPr>
          <w:rFonts w:ascii="Miriam" w:hAnsi="Miriam" w:cs="Miriam"/>
          <w:color w:val="000000"/>
          <w:sz w:val="22"/>
          <w:szCs w:val="22"/>
          <w:rtl/>
        </w:rPr>
        <w:t xml:space="preserve">כאשר מדובר בבני זוג שאחד מהם נושא לבדו בעול הפרנסה, ואילו בן הזוג השני עסוק בניהול משק הבית המשותף ובגידול הילדים, אך מנגד הוא הבעלים הרשום היחיד של דירת המגורים, הדבר תומך במסקנה כי נוצרה אצלו כוונה לשיתוף ספציפי של בן הזוג המפרנס, בדירת המגורים. קשה להלום טענה בדבר קיומה של הפרדה רכושית בנסיבות שכאלה, כאשר עול הפרנסה מוטל כל כולו על בן הזוג האחד, ואילו דירת המגורים </w:t>
      </w:r>
      <w:r w:rsidR="00F42E04">
        <w:rPr>
          <w:rFonts w:ascii="Miriam" w:hAnsi="Miriam" w:cs="Miriam"/>
          <w:color w:val="000000"/>
          <w:sz w:val="22"/>
          <w:szCs w:val="22"/>
          <w:rtl/>
        </w:rPr>
        <w:t>רשומה בשלמותה על שם בן הזוג האח</w:t>
      </w:r>
      <w:r w:rsidR="00F42E04">
        <w:rPr>
          <w:rFonts w:ascii="Miriam" w:hAnsi="Miriam" w:cs="Miriam" w:hint="cs"/>
          <w:color w:val="000000"/>
          <w:sz w:val="22"/>
          <w:szCs w:val="22"/>
          <w:rtl/>
        </w:rPr>
        <w:t>ר</w:t>
      </w:r>
      <w:r w:rsidR="008C4648">
        <w:rPr>
          <w:rFonts w:ascii="Miriam" w:hAnsi="Miriam" w:cs="Miriam" w:hint="cs"/>
          <w:color w:val="000000"/>
          <w:sz w:val="22"/>
          <w:szCs w:val="22"/>
          <w:rtl/>
        </w:rPr>
        <w:t xml:space="preserve"> </w:t>
      </w:r>
      <w:r w:rsidR="008C4648">
        <w:rPr>
          <w:rFonts w:hint="cs"/>
          <w:color w:val="000000"/>
          <w:rtl/>
        </w:rPr>
        <w:t>(</w:t>
      </w:r>
      <w:r w:rsidR="00F42E04" w:rsidRPr="00B905E6">
        <w:rPr>
          <w:color w:val="000000"/>
          <w:rtl/>
        </w:rPr>
        <w:t>פש"ר (מחוזי ת"א)</w:t>
      </w:r>
      <w:r w:rsidR="00F42E04" w:rsidRPr="00B905E6">
        <w:rPr>
          <w:rFonts w:hint="cs"/>
          <w:color w:val="000000"/>
          <w:rtl/>
        </w:rPr>
        <w:t xml:space="preserve"> </w:t>
      </w:r>
      <w:r w:rsidR="00F42E04" w:rsidRPr="00B905E6">
        <w:rPr>
          <w:color w:val="000000"/>
          <w:rtl/>
        </w:rPr>
        <w:t>63598-10-18 </w:t>
      </w:r>
      <w:r w:rsidR="00F42E04" w:rsidRPr="00B905E6">
        <w:rPr>
          <w:b/>
          <w:bCs/>
          <w:color w:val="000000"/>
          <w:rtl/>
        </w:rPr>
        <w:t>עו"ד שגיא שוורץ, נאמן בפשיטת רגלו של דניאל סנדרובסקי נ' רייצ'ל דואק- סנדרובסקי</w:t>
      </w:r>
      <w:r w:rsidR="00F42E04" w:rsidRPr="00B905E6">
        <w:rPr>
          <w:color w:val="000000"/>
          <w:rtl/>
        </w:rPr>
        <w:t> (22.12.2019)</w:t>
      </w:r>
      <w:r w:rsidR="008C4648">
        <w:rPr>
          <w:rFonts w:hint="cs"/>
          <w:color w:val="000000"/>
          <w:rtl/>
        </w:rPr>
        <w:t xml:space="preserve"> ).</w:t>
      </w:r>
    </w:p>
    <w:p w:rsidR="002A5558" w:rsidRDefault="002A5558" w:rsidP="00CD1D1E">
      <w:pPr>
        <w:pStyle w:val="ad"/>
        <w:numPr>
          <w:ilvl w:val="1"/>
          <w:numId w:val="1"/>
        </w:numPr>
        <w:spacing w:after="240" w:line="360" w:lineRule="auto"/>
        <w:ind w:left="850" w:hanging="573"/>
        <w:contextualSpacing w:val="0"/>
        <w:jc w:val="both"/>
        <w:rPr>
          <w:rFonts w:ascii="Arial" w:hAnsi="Arial"/>
          <w:noProof w:val="0"/>
        </w:rPr>
      </w:pPr>
      <w:r>
        <w:rPr>
          <w:rFonts w:ascii="Arial" w:hAnsi="Arial" w:hint="cs"/>
          <w:noProof w:val="0"/>
          <w:u w:val="single"/>
          <w:rtl/>
        </w:rPr>
        <w:t xml:space="preserve">נסיבות היקפיות, לרבות </w:t>
      </w:r>
      <w:r w:rsidRPr="002A5558">
        <w:rPr>
          <w:rFonts w:ascii="Arial" w:hAnsi="Arial" w:hint="cs"/>
          <w:noProof w:val="0"/>
          <w:u w:val="single"/>
          <w:rtl/>
        </w:rPr>
        <w:t>אורח חיים שיתופי</w:t>
      </w:r>
      <w:r>
        <w:rPr>
          <w:rFonts w:ascii="Arial" w:hAnsi="Arial" w:hint="cs"/>
          <w:noProof w:val="0"/>
          <w:rtl/>
        </w:rPr>
        <w:t xml:space="preserve"> - </w:t>
      </w:r>
      <w:r w:rsidR="0041227D">
        <w:rPr>
          <w:rFonts w:ascii="Arial" w:hAnsi="Arial" w:hint="cs"/>
          <w:noProof w:val="0"/>
          <w:rtl/>
        </w:rPr>
        <w:t xml:space="preserve">מדובר בבית מגורי הצדדים, הן לפני נישואיהם והן לאחריהם, </w:t>
      </w:r>
      <w:r>
        <w:rPr>
          <w:rFonts w:ascii="Arial" w:hAnsi="Arial" w:hint="cs"/>
          <w:noProof w:val="0"/>
          <w:rtl/>
        </w:rPr>
        <w:t xml:space="preserve">שהינו </w:t>
      </w:r>
      <w:r w:rsidR="0041227D">
        <w:rPr>
          <w:rFonts w:ascii="Arial" w:hAnsi="Arial" w:hint="cs"/>
          <w:noProof w:val="0"/>
          <w:rtl/>
        </w:rPr>
        <w:t>נכס המקרקעין היחיד</w:t>
      </w:r>
      <w:r>
        <w:rPr>
          <w:rFonts w:ascii="Arial" w:hAnsi="Arial" w:hint="cs"/>
          <w:noProof w:val="0"/>
          <w:rtl/>
        </w:rPr>
        <w:t xml:space="preserve"> </w:t>
      </w:r>
      <w:r w:rsidR="0041227D">
        <w:rPr>
          <w:rFonts w:ascii="Arial" w:hAnsi="Arial" w:hint="cs"/>
          <w:noProof w:val="0"/>
          <w:rtl/>
        </w:rPr>
        <w:t>של הצדדים</w:t>
      </w:r>
      <w:r>
        <w:rPr>
          <w:rFonts w:ascii="Arial" w:hAnsi="Arial" w:hint="cs"/>
          <w:noProof w:val="0"/>
          <w:rtl/>
        </w:rPr>
        <w:t>, המהווה גם את עיקר רכושם</w:t>
      </w:r>
      <w:r w:rsidR="0041227D">
        <w:rPr>
          <w:rFonts w:ascii="Arial" w:hAnsi="Arial" w:hint="cs"/>
          <w:noProof w:val="0"/>
          <w:rtl/>
        </w:rPr>
        <w:t xml:space="preserve">. מדובר בנישואין שנמשכו למעלה </w:t>
      </w:r>
      <w:r w:rsidR="00CD1D1E">
        <w:rPr>
          <w:rFonts w:ascii="Arial" w:hAnsi="Arial" w:hint="cs"/>
          <w:noProof w:val="0"/>
          <w:rtl/>
        </w:rPr>
        <w:t>כ- 12 שנים</w:t>
      </w:r>
      <w:r w:rsidR="0041227D">
        <w:rPr>
          <w:rFonts w:ascii="Arial" w:hAnsi="Arial" w:hint="cs"/>
          <w:noProof w:val="0"/>
          <w:rtl/>
        </w:rPr>
        <w:t>, במהלכם נולדו לצדדים שלושה ילדים</w:t>
      </w:r>
      <w:r w:rsidR="008771B8">
        <w:rPr>
          <w:rFonts w:ascii="Arial" w:hAnsi="Arial" w:hint="cs"/>
          <w:noProof w:val="0"/>
          <w:rtl/>
        </w:rPr>
        <w:t>, שאינם מכירים בית אחר</w:t>
      </w:r>
      <w:r w:rsidR="0041227D">
        <w:rPr>
          <w:rFonts w:ascii="Arial" w:hAnsi="Arial" w:hint="cs"/>
          <w:noProof w:val="0"/>
          <w:rtl/>
        </w:rPr>
        <w:t xml:space="preserve">. חיי הנישואין התאפיינו בשיתוף מלא, לרבות איחוד חשבונות הצדדים והתנהלות מחשבון משותף משך שנים. </w:t>
      </w:r>
    </w:p>
    <w:p w:rsidR="00166C25" w:rsidRDefault="002A5558" w:rsidP="006B49AA">
      <w:pPr>
        <w:pStyle w:val="ad"/>
        <w:numPr>
          <w:ilvl w:val="1"/>
          <w:numId w:val="1"/>
        </w:numPr>
        <w:spacing w:after="240" w:line="360" w:lineRule="auto"/>
        <w:ind w:left="850" w:hanging="573"/>
        <w:contextualSpacing w:val="0"/>
        <w:jc w:val="both"/>
        <w:rPr>
          <w:rFonts w:ascii="Arial" w:hAnsi="Arial"/>
          <w:noProof w:val="0"/>
        </w:rPr>
      </w:pPr>
      <w:r w:rsidRPr="002A5558">
        <w:rPr>
          <w:rFonts w:hint="cs"/>
          <w:color w:val="000000"/>
          <w:u w:val="single"/>
          <w:rtl/>
        </w:rPr>
        <w:t>נפקות הרישום</w:t>
      </w:r>
      <w:r w:rsidR="00944722">
        <w:rPr>
          <w:rFonts w:hint="cs"/>
          <w:color w:val="000000"/>
          <w:u w:val="single"/>
          <w:rtl/>
        </w:rPr>
        <w:t xml:space="preserve"> וחוזה השכירות</w:t>
      </w:r>
      <w:r>
        <w:rPr>
          <w:rFonts w:hint="cs"/>
          <w:color w:val="000000"/>
          <w:rtl/>
        </w:rPr>
        <w:t xml:space="preserve"> - </w:t>
      </w:r>
      <w:r w:rsidR="001E04D8" w:rsidRPr="00166C25">
        <w:rPr>
          <w:rFonts w:hint="cs"/>
          <w:color w:val="000000"/>
          <w:rtl/>
        </w:rPr>
        <w:t>אינני מתעלם מטענת התובעת, לפיה כל הזכויות בבית נרשמו על שמה בלבד</w:t>
      </w:r>
      <w:r w:rsidR="008771B8">
        <w:rPr>
          <w:rFonts w:hint="cs"/>
          <w:color w:val="000000"/>
          <w:rtl/>
        </w:rPr>
        <w:t>. עם זאת</w:t>
      </w:r>
      <w:r w:rsidR="001E04D8" w:rsidRPr="00166C25">
        <w:rPr>
          <w:rFonts w:hint="cs"/>
          <w:color w:val="000000"/>
          <w:rtl/>
        </w:rPr>
        <w:t xml:space="preserve">, </w:t>
      </w:r>
      <w:r w:rsidR="008771B8">
        <w:rPr>
          <w:rFonts w:hint="cs"/>
          <w:color w:val="000000"/>
          <w:rtl/>
        </w:rPr>
        <w:t>א</w:t>
      </w:r>
      <w:r w:rsidR="001E04D8" w:rsidRPr="00166C25">
        <w:rPr>
          <w:rFonts w:hint="cs"/>
          <w:color w:val="000000"/>
          <w:rtl/>
        </w:rPr>
        <w:t xml:space="preserve">ינני סבור, שמדובר בעובדה המטה את הכף. </w:t>
      </w:r>
      <w:r w:rsidR="00166C25" w:rsidRPr="00166C25">
        <w:rPr>
          <w:rFonts w:hint="cs"/>
          <w:color w:val="000000"/>
          <w:rtl/>
        </w:rPr>
        <w:t>כב' הנשיאה חיות התייחסה לנושא זה ב</w:t>
      </w:r>
      <w:r w:rsidR="00166C25" w:rsidRPr="00166C25">
        <w:rPr>
          <w:color w:val="000000"/>
          <w:rtl/>
        </w:rPr>
        <w:t>דנג"ץ 8537/18</w:t>
      </w:r>
      <w:r w:rsidR="00166C25">
        <w:rPr>
          <w:rFonts w:hint="cs"/>
          <w:color w:val="000000"/>
          <w:rtl/>
        </w:rPr>
        <w:t xml:space="preserve">, לאמור: </w:t>
      </w:r>
      <w:r w:rsidR="00166C25" w:rsidRPr="00166C25">
        <w:rPr>
          <w:rFonts w:ascii="Miriam" w:hAnsi="Miriam" w:cs="Miriam"/>
          <w:color w:val="000000"/>
          <w:sz w:val="22"/>
          <w:szCs w:val="22"/>
          <w:rtl/>
        </w:rPr>
        <w:t>המצב הרישומי של הנכס, בהיותו נכס מקרקעין, אכן נושא משקל לא מבוטל, אך גם הוא אינו סוף פסוק ואין בו לעצמו כדי להכריע את הכף. ניסיון החיים מלמד כי תיתכנה סיבות שונות לכך שבית נרשם או נותר רשום על שם אחד מבני הזוג, אף שהתגבשה ביניהם כוונת שיתוף</w:t>
      </w:r>
      <w:r w:rsidR="00166C25" w:rsidRPr="00166C25">
        <w:rPr>
          <w:color w:val="000000"/>
        </w:rPr>
        <w:t>.</w:t>
      </w:r>
      <w:r w:rsidR="00166C25" w:rsidRPr="00166C25">
        <w:rPr>
          <w:rFonts w:hint="cs"/>
          <w:color w:val="000000"/>
          <w:rtl/>
        </w:rPr>
        <w:t xml:space="preserve"> במקרה זה, רישום הבית על שם התובעת היה פועל יוצא של הסכם חלוקת העיזבון, שהינו הדרך הפשוטה ביותר </w:t>
      </w:r>
      <w:r w:rsidR="003B7AB6">
        <w:rPr>
          <w:rFonts w:hint="cs"/>
          <w:color w:val="000000"/>
          <w:rtl/>
        </w:rPr>
        <w:t>(</w:t>
      </w:r>
      <w:r>
        <w:rPr>
          <w:rFonts w:hint="cs"/>
          <w:color w:val="000000"/>
          <w:rtl/>
        </w:rPr>
        <w:t xml:space="preserve">אף </w:t>
      </w:r>
      <w:r w:rsidR="00166C25" w:rsidRPr="00166C25">
        <w:rPr>
          <w:rFonts w:hint="cs"/>
          <w:color w:val="000000"/>
          <w:rtl/>
        </w:rPr>
        <w:t>הזולה</w:t>
      </w:r>
      <w:r>
        <w:rPr>
          <w:rFonts w:hint="cs"/>
          <w:color w:val="000000"/>
          <w:rtl/>
        </w:rPr>
        <w:t xml:space="preserve">, </w:t>
      </w:r>
      <w:r w:rsidR="00166C25" w:rsidRPr="00166C25">
        <w:rPr>
          <w:rFonts w:hint="cs"/>
          <w:color w:val="000000"/>
          <w:rtl/>
        </w:rPr>
        <w:t xml:space="preserve">מבחינת חבויות מס) להעברת זכויות בין יורשים. </w:t>
      </w:r>
      <w:r w:rsidR="00166C25" w:rsidRPr="00166C25">
        <w:rPr>
          <w:rFonts w:ascii="Arial" w:hAnsi="Arial" w:hint="cs"/>
          <w:noProof w:val="0"/>
          <w:rtl/>
        </w:rPr>
        <w:t>לפיכך, רשום הבית על שם התובעת, כשלעצמו, איננו נסיבה הנושאת עמה</w:t>
      </w:r>
      <w:r w:rsidR="008771B8">
        <w:rPr>
          <w:rFonts w:ascii="Arial" w:hAnsi="Arial" w:hint="cs"/>
          <w:noProof w:val="0"/>
          <w:rtl/>
        </w:rPr>
        <w:t>, בנסיבות העניין,</w:t>
      </w:r>
      <w:r w:rsidR="00166C25" w:rsidRPr="00166C25">
        <w:rPr>
          <w:rFonts w:ascii="Arial" w:hAnsi="Arial" w:hint="cs"/>
          <w:noProof w:val="0"/>
          <w:rtl/>
        </w:rPr>
        <w:t xml:space="preserve"> משקל </w:t>
      </w:r>
      <w:r w:rsidR="00166C25">
        <w:rPr>
          <w:rFonts w:ascii="Arial" w:hAnsi="Arial" w:hint="cs"/>
          <w:noProof w:val="0"/>
          <w:rtl/>
        </w:rPr>
        <w:t>נכבד</w:t>
      </w:r>
      <w:r w:rsidR="00166C25" w:rsidRPr="00166C25">
        <w:rPr>
          <w:rFonts w:ascii="Arial" w:hAnsi="Arial" w:hint="cs"/>
          <w:noProof w:val="0"/>
          <w:rtl/>
        </w:rPr>
        <w:t>.</w:t>
      </w:r>
      <w:r w:rsidR="003B7AB6">
        <w:rPr>
          <w:rFonts w:ascii="Arial" w:hAnsi="Arial" w:hint="cs"/>
          <w:noProof w:val="0"/>
          <w:rtl/>
        </w:rPr>
        <w:t xml:space="preserve"> הוא הדין, מקל וחומר, בנוגע לטענת התובעת, לפיה חוזה השכירות לגבי יחידת הדיור נושא את שמה בלבד. מאחר, שהתובעת הייתה רשומה כבעלים של הבית, אך טבעי הוא שהיא תצוין בחוזה השכירות כמשכיר</w:t>
      </w:r>
      <w:r w:rsidR="00392D2B">
        <w:rPr>
          <w:rFonts w:ascii="Arial" w:hAnsi="Arial" w:hint="cs"/>
          <w:noProof w:val="0"/>
          <w:rtl/>
        </w:rPr>
        <w:t>ה</w:t>
      </w:r>
      <w:r w:rsidR="003B7AB6">
        <w:rPr>
          <w:rFonts w:ascii="Arial" w:hAnsi="Arial" w:hint="cs"/>
          <w:noProof w:val="0"/>
          <w:rtl/>
        </w:rPr>
        <w:t xml:space="preserve">. לעובדה זו אין נפקות של </w:t>
      </w:r>
      <w:r w:rsidR="006B49AA">
        <w:rPr>
          <w:rFonts w:ascii="Arial" w:hAnsi="Arial" w:hint="cs"/>
          <w:noProof w:val="0"/>
          <w:rtl/>
        </w:rPr>
        <w:t>ממש, בכל הנוגע לשיתוף, ביחסים</w:t>
      </w:r>
      <w:r w:rsidR="003B7AB6">
        <w:rPr>
          <w:rFonts w:ascii="Arial" w:hAnsi="Arial" w:hint="cs"/>
          <w:noProof w:val="0"/>
          <w:rtl/>
        </w:rPr>
        <w:t xml:space="preserve"> </w:t>
      </w:r>
      <w:r w:rsidR="006B49AA">
        <w:rPr>
          <w:rFonts w:ascii="Arial" w:hAnsi="Arial" w:hint="cs"/>
          <w:noProof w:val="0"/>
          <w:rtl/>
        </w:rPr>
        <w:t xml:space="preserve">בין הצדדים </w:t>
      </w:r>
      <w:r w:rsidR="003B7AB6">
        <w:rPr>
          <w:rFonts w:ascii="Arial" w:hAnsi="Arial" w:hint="cs"/>
          <w:noProof w:val="0"/>
          <w:rtl/>
        </w:rPr>
        <w:t>לבין עצמם, כפי שהעיד הנתבע בגילוי לב: "</w:t>
      </w:r>
      <w:r w:rsidR="003B7AB6" w:rsidRPr="003B7AB6">
        <w:rPr>
          <w:rFonts w:ascii="Arial" w:hAnsi="Arial" w:hint="cs"/>
          <w:b/>
          <w:bCs/>
          <w:noProof w:val="0"/>
          <w:rtl/>
        </w:rPr>
        <w:t>היא הייתה בשבילי הכל, אני סמכתי עליה על הכל</w:t>
      </w:r>
      <w:r w:rsidR="003B7AB6">
        <w:rPr>
          <w:rFonts w:ascii="Arial" w:hAnsi="Arial" w:hint="cs"/>
          <w:noProof w:val="0"/>
          <w:rtl/>
        </w:rPr>
        <w:t>" (עמ'92 שו' 27).</w:t>
      </w:r>
    </w:p>
    <w:p w:rsidR="000272F8" w:rsidRDefault="002A5558" w:rsidP="006B49AA">
      <w:pPr>
        <w:pStyle w:val="ad"/>
        <w:numPr>
          <w:ilvl w:val="1"/>
          <w:numId w:val="1"/>
        </w:numPr>
        <w:spacing w:after="240" w:line="360" w:lineRule="auto"/>
        <w:ind w:left="850" w:hanging="573"/>
        <w:contextualSpacing w:val="0"/>
        <w:jc w:val="both"/>
        <w:rPr>
          <w:rFonts w:ascii="Arial" w:hAnsi="Arial"/>
          <w:noProof w:val="0"/>
        </w:rPr>
      </w:pPr>
      <w:r w:rsidRPr="002A5558">
        <w:rPr>
          <w:rFonts w:ascii="Arial" w:hAnsi="Arial" w:hint="cs"/>
          <w:noProof w:val="0"/>
          <w:u w:val="single"/>
          <w:rtl/>
        </w:rPr>
        <w:t>טענת הוויתור של האחים / מתנה</w:t>
      </w:r>
      <w:r>
        <w:rPr>
          <w:rFonts w:ascii="Arial" w:hAnsi="Arial" w:hint="cs"/>
          <w:noProof w:val="0"/>
          <w:rtl/>
        </w:rPr>
        <w:t xml:space="preserve"> - </w:t>
      </w:r>
      <w:r w:rsidR="000272F8">
        <w:rPr>
          <w:rFonts w:ascii="Arial" w:hAnsi="Arial" w:hint="cs"/>
          <w:noProof w:val="0"/>
          <w:rtl/>
        </w:rPr>
        <w:t xml:space="preserve">אני ער גם לטענת התובעת, לפיה האחים וויתרו לה על סך של 100,000 ₪. לטענת התובעת מדובר במתנה, שאיננה מתיישבת עם כוונת שיתוף. אכן, </w:t>
      </w:r>
      <w:r w:rsidR="001F6388">
        <w:rPr>
          <w:rFonts w:ascii="Arial" w:hAnsi="Arial" w:hint="cs"/>
          <w:noProof w:val="0"/>
          <w:rtl/>
        </w:rPr>
        <w:t>ההלכה היא, שעל מנת לבסס כוונת שיתוף בנכס שהתקבל במתנה, יש להניח ראיות בעלות משקל גדול יותר</w:t>
      </w:r>
      <w:r>
        <w:rPr>
          <w:rFonts w:ascii="Arial" w:hAnsi="Arial" w:hint="cs"/>
          <w:noProof w:val="0"/>
          <w:rtl/>
        </w:rPr>
        <w:t xml:space="preserve"> (בע"מ 13</w:t>
      </w:r>
      <w:r w:rsidR="00B37C3B">
        <w:rPr>
          <w:rFonts w:ascii="Arial" w:hAnsi="Arial" w:hint="cs"/>
          <w:noProof w:val="0"/>
          <w:rtl/>
        </w:rPr>
        <w:t>9</w:t>
      </w:r>
      <w:r>
        <w:rPr>
          <w:rFonts w:ascii="Arial" w:hAnsi="Arial" w:hint="cs"/>
          <w:noProof w:val="0"/>
          <w:rtl/>
        </w:rPr>
        <w:t>8/11 הנ"ל)</w:t>
      </w:r>
      <w:r w:rsidR="001F6388">
        <w:rPr>
          <w:rFonts w:ascii="Arial" w:hAnsi="Arial" w:hint="cs"/>
          <w:noProof w:val="0"/>
          <w:rtl/>
        </w:rPr>
        <w:t xml:space="preserve">. ברם, במקרה זה, לא מדובר בנכס שהתקבל במתנה, אלא בוויתור נטען של האחים על חלק לא </w:t>
      </w:r>
      <w:r w:rsidR="00B37C3B">
        <w:rPr>
          <w:rFonts w:ascii="Arial" w:hAnsi="Arial" w:hint="cs"/>
          <w:noProof w:val="0"/>
          <w:rtl/>
        </w:rPr>
        <w:t>גדול</w:t>
      </w:r>
      <w:r w:rsidR="00B6404D">
        <w:rPr>
          <w:rFonts w:ascii="Arial" w:hAnsi="Arial" w:hint="cs"/>
          <w:noProof w:val="0"/>
          <w:rtl/>
        </w:rPr>
        <w:t xml:space="preserve"> מהמגיע להם (כ- </w:t>
      </w:r>
      <w:r w:rsidR="006B49AA">
        <w:rPr>
          <w:rFonts w:ascii="Arial" w:hAnsi="Arial" w:hint="cs"/>
          <w:noProof w:val="0"/>
          <w:rtl/>
        </w:rPr>
        <w:t>9</w:t>
      </w:r>
      <w:r w:rsidR="00B6404D">
        <w:rPr>
          <w:rFonts w:ascii="Arial" w:hAnsi="Arial" w:hint="cs"/>
          <w:noProof w:val="0"/>
          <w:rtl/>
        </w:rPr>
        <w:t>% כל אחד</w:t>
      </w:r>
      <w:r w:rsidR="001F6388">
        <w:rPr>
          <w:rFonts w:ascii="Arial" w:hAnsi="Arial" w:hint="cs"/>
          <w:noProof w:val="0"/>
          <w:rtl/>
        </w:rPr>
        <w:t>)</w:t>
      </w:r>
      <w:r w:rsidR="00B6404D">
        <w:rPr>
          <w:rFonts w:ascii="Arial" w:hAnsi="Arial" w:hint="cs"/>
          <w:noProof w:val="0"/>
          <w:rtl/>
        </w:rPr>
        <w:t>.</w:t>
      </w:r>
      <w:r w:rsidR="001F6388">
        <w:rPr>
          <w:rFonts w:ascii="Arial" w:hAnsi="Arial" w:hint="cs"/>
          <w:noProof w:val="0"/>
          <w:rtl/>
        </w:rPr>
        <w:t xml:space="preserve"> </w:t>
      </w:r>
      <w:r w:rsidR="00B6404D">
        <w:rPr>
          <w:rFonts w:ascii="Arial" w:hAnsi="Arial" w:hint="cs"/>
          <w:noProof w:val="0"/>
          <w:rtl/>
        </w:rPr>
        <w:t>וויתור נטען זה, ש</w:t>
      </w:r>
      <w:r w:rsidR="001F6388">
        <w:rPr>
          <w:rFonts w:ascii="Arial" w:hAnsi="Arial" w:hint="cs"/>
          <w:noProof w:val="0"/>
          <w:rtl/>
        </w:rPr>
        <w:t>בא אל העולם</w:t>
      </w:r>
      <w:r w:rsidR="00E10818">
        <w:rPr>
          <w:rFonts w:ascii="Arial" w:hAnsi="Arial" w:hint="cs"/>
          <w:noProof w:val="0"/>
          <w:rtl/>
        </w:rPr>
        <w:t>,</w:t>
      </w:r>
      <w:r w:rsidR="001F6388">
        <w:rPr>
          <w:rFonts w:ascii="Arial" w:hAnsi="Arial" w:hint="cs"/>
          <w:noProof w:val="0"/>
          <w:rtl/>
        </w:rPr>
        <w:t xml:space="preserve"> לאחר שכבר שולם לאחים החלק הארי של המגיע להם </w:t>
      </w:r>
      <w:r w:rsidR="001F6388">
        <w:rPr>
          <w:rFonts w:ascii="Arial" w:hAnsi="Arial"/>
          <w:noProof w:val="0"/>
          <w:rtl/>
        </w:rPr>
        <w:t>–</w:t>
      </w:r>
      <w:r w:rsidR="001F6388">
        <w:rPr>
          <w:rFonts w:ascii="Arial" w:hAnsi="Arial" w:hint="cs"/>
          <w:noProof w:val="0"/>
          <w:rtl/>
        </w:rPr>
        <w:t xml:space="preserve"> איננו </w:t>
      </w:r>
      <w:r w:rsidR="00B6404D">
        <w:rPr>
          <w:rFonts w:ascii="Arial" w:hAnsi="Arial" w:hint="cs"/>
          <w:noProof w:val="0"/>
          <w:rtl/>
        </w:rPr>
        <w:t xml:space="preserve">מעיד מאומה אודות </w:t>
      </w:r>
      <w:r w:rsidR="001F6388">
        <w:rPr>
          <w:rFonts w:ascii="Arial" w:hAnsi="Arial" w:hint="cs"/>
          <w:noProof w:val="0"/>
          <w:rtl/>
        </w:rPr>
        <w:t xml:space="preserve">כוונת השיתוף </w:t>
      </w:r>
      <w:r w:rsidR="001F6388" w:rsidRPr="00B6404D">
        <w:rPr>
          <w:rFonts w:ascii="Arial" w:hAnsi="Arial" w:hint="cs"/>
          <w:noProof w:val="0"/>
          <w:rtl/>
        </w:rPr>
        <w:t>לכתחילה</w:t>
      </w:r>
      <w:r w:rsidR="001F6388">
        <w:rPr>
          <w:rFonts w:ascii="Arial" w:hAnsi="Arial" w:hint="cs"/>
          <w:noProof w:val="0"/>
          <w:rtl/>
        </w:rPr>
        <w:t xml:space="preserve">. </w:t>
      </w:r>
      <w:r w:rsidR="00E10818">
        <w:rPr>
          <w:rFonts w:ascii="Arial" w:hAnsi="Arial" w:hint="cs"/>
          <w:noProof w:val="0"/>
          <w:rtl/>
        </w:rPr>
        <w:t>כמבואר לעיל, את אומד דעת הצדדים יש לבחון בעת סילוק המשכנתא של האב ונטילת המשכנתא המשותפת. במועד זה האחים עדיין לא וויתרו על מאומה</w:t>
      </w:r>
      <w:r w:rsidR="006B49AA">
        <w:rPr>
          <w:rFonts w:ascii="Arial" w:hAnsi="Arial" w:hint="cs"/>
          <w:noProof w:val="0"/>
          <w:rtl/>
        </w:rPr>
        <w:t>.</w:t>
      </w:r>
      <w:r w:rsidR="00E10818">
        <w:rPr>
          <w:rFonts w:ascii="Arial" w:hAnsi="Arial" w:hint="cs"/>
          <w:noProof w:val="0"/>
          <w:rtl/>
        </w:rPr>
        <w:t xml:space="preserve"> לכן</w:t>
      </w:r>
      <w:r w:rsidR="006B49AA">
        <w:rPr>
          <w:rFonts w:ascii="Arial" w:hAnsi="Arial" w:hint="cs"/>
          <w:noProof w:val="0"/>
          <w:rtl/>
        </w:rPr>
        <w:t>,</w:t>
      </w:r>
      <w:r w:rsidR="00E10818">
        <w:rPr>
          <w:rFonts w:ascii="Arial" w:hAnsi="Arial" w:hint="cs"/>
          <w:noProof w:val="0"/>
          <w:rtl/>
        </w:rPr>
        <w:t xml:space="preserve"> </w:t>
      </w:r>
      <w:r w:rsidR="00B6404D">
        <w:rPr>
          <w:rFonts w:ascii="Arial" w:hAnsi="Arial" w:hint="cs"/>
          <w:noProof w:val="0"/>
          <w:rtl/>
        </w:rPr>
        <w:t>אין בכוחו</w:t>
      </w:r>
      <w:r w:rsidR="009714C8">
        <w:rPr>
          <w:rFonts w:ascii="Arial" w:hAnsi="Arial" w:hint="cs"/>
          <w:noProof w:val="0"/>
          <w:rtl/>
        </w:rPr>
        <w:t xml:space="preserve"> של הוויתור הנטען,</w:t>
      </w:r>
      <w:r w:rsidR="00B6404D">
        <w:rPr>
          <w:rFonts w:ascii="Arial" w:hAnsi="Arial" w:hint="cs"/>
          <w:noProof w:val="0"/>
          <w:rtl/>
        </w:rPr>
        <w:t xml:space="preserve"> כדי לגרוע מאומד דעת </w:t>
      </w:r>
      <w:r w:rsidR="006B49AA">
        <w:rPr>
          <w:rFonts w:ascii="Arial" w:hAnsi="Arial" w:hint="cs"/>
          <w:noProof w:val="0"/>
          <w:rtl/>
        </w:rPr>
        <w:t xml:space="preserve">שיתופי שהתגבש </w:t>
      </w:r>
      <w:r w:rsidR="009714C8">
        <w:rPr>
          <w:rFonts w:ascii="Arial" w:hAnsi="Arial" w:hint="cs"/>
          <w:noProof w:val="0"/>
          <w:rtl/>
        </w:rPr>
        <w:t>לפניו</w:t>
      </w:r>
      <w:r w:rsidR="00E10818">
        <w:rPr>
          <w:rFonts w:ascii="Arial" w:hAnsi="Arial" w:hint="cs"/>
          <w:noProof w:val="0"/>
          <w:rtl/>
        </w:rPr>
        <w:t>.</w:t>
      </w:r>
      <w:r w:rsidR="005F19CE">
        <w:rPr>
          <w:rFonts w:ascii="Arial" w:hAnsi="Arial" w:hint="cs"/>
          <w:noProof w:val="0"/>
          <w:rtl/>
        </w:rPr>
        <w:t xml:space="preserve"> </w:t>
      </w:r>
      <w:r w:rsidR="005E58C3">
        <w:rPr>
          <w:rFonts w:ascii="Arial" w:hAnsi="Arial"/>
          <w:noProof w:val="0"/>
          <w:rtl/>
        </w:rPr>
        <w:tab/>
      </w:r>
      <w:r w:rsidR="005E58C3">
        <w:rPr>
          <w:rFonts w:ascii="Arial" w:hAnsi="Arial"/>
          <w:noProof w:val="0"/>
          <w:rtl/>
        </w:rPr>
        <w:br/>
      </w:r>
      <w:r w:rsidR="005E58C3">
        <w:rPr>
          <w:rFonts w:ascii="Arial" w:hAnsi="Arial"/>
          <w:noProof w:val="0"/>
          <w:rtl/>
        </w:rPr>
        <w:br/>
      </w:r>
      <w:r w:rsidR="005F19CE">
        <w:rPr>
          <w:rFonts w:ascii="Arial" w:hAnsi="Arial" w:hint="cs"/>
          <w:noProof w:val="0"/>
          <w:rtl/>
        </w:rPr>
        <w:t>לא למותר לציין, שלפי תצהירי האחים, הם הסכימו לא לקבל את יתרת הכספים</w:t>
      </w:r>
      <w:r w:rsidR="005B1DB4">
        <w:rPr>
          <w:rFonts w:ascii="Arial" w:hAnsi="Arial" w:hint="cs"/>
          <w:noProof w:val="0"/>
          <w:rtl/>
        </w:rPr>
        <w:t xml:space="preserve"> המגיעה להם</w:t>
      </w:r>
      <w:r w:rsidR="005F19CE">
        <w:rPr>
          <w:rFonts w:ascii="Arial" w:hAnsi="Arial" w:hint="cs"/>
          <w:noProof w:val="0"/>
          <w:rtl/>
        </w:rPr>
        <w:t>, מאחר שהתובעת "</w:t>
      </w:r>
      <w:r w:rsidR="005F19CE" w:rsidRPr="0084657C">
        <w:rPr>
          <w:rFonts w:ascii="Arial" w:hAnsi="Arial" w:hint="cs"/>
          <w:b/>
          <w:bCs/>
          <w:noProof w:val="0"/>
          <w:rtl/>
        </w:rPr>
        <w:t>לא הצליחה לשלם לי את מלוא חלקי לפי הוראות הסכם העיזבון</w:t>
      </w:r>
      <w:r w:rsidR="005F19CE">
        <w:rPr>
          <w:rFonts w:ascii="Arial" w:hAnsi="Arial" w:hint="cs"/>
          <w:noProof w:val="0"/>
          <w:rtl/>
        </w:rPr>
        <w:t>" (סעיף 4 לתצהירי האחים).</w:t>
      </w:r>
      <w:r w:rsidR="0084657C">
        <w:rPr>
          <w:rFonts w:ascii="Arial" w:hAnsi="Arial" w:hint="cs"/>
          <w:noProof w:val="0"/>
          <w:rtl/>
        </w:rPr>
        <w:t xml:space="preserve"> מאחר, שהצדדים התנהלו מקופה משותפת בלבד, </w:t>
      </w:r>
      <w:r w:rsidR="005B1DB4">
        <w:rPr>
          <w:rFonts w:ascii="Arial" w:hAnsi="Arial" w:hint="cs"/>
          <w:noProof w:val="0"/>
          <w:rtl/>
        </w:rPr>
        <w:t xml:space="preserve">חוסר "ההצלחה" לפרוע את יתרת התשלום, היא של שני הצדדים. לפיכך, </w:t>
      </w:r>
      <w:r w:rsidR="009714C8">
        <w:rPr>
          <w:rFonts w:ascii="Arial" w:hAnsi="Arial" w:hint="cs"/>
          <w:noProof w:val="0"/>
          <w:rtl/>
        </w:rPr>
        <w:t xml:space="preserve">הטיעון, לפיו האחים וויתרו לתובעת, מלאכותי. </w:t>
      </w:r>
      <w:r w:rsidR="005B1DB4">
        <w:rPr>
          <w:rFonts w:ascii="Arial" w:hAnsi="Arial" w:hint="cs"/>
          <w:noProof w:val="0"/>
          <w:rtl/>
        </w:rPr>
        <w:t xml:space="preserve">בפועל, </w:t>
      </w:r>
      <w:r w:rsidR="0084657C">
        <w:rPr>
          <w:rFonts w:ascii="Arial" w:hAnsi="Arial" w:hint="cs"/>
          <w:noProof w:val="0"/>
          <w:rtl/>
        </w:rPr>
        <w:t>ככל שמדובר במתנה על דרך וויתור, היא נתנה</w:t>
      </w:r>
      <w:r w:rsidR="005B1DB4">
        <w:rPr>
          <w:rFonts w:ascii="Arial" w:hAnsi="Arial" w:hint="cs"/>
          <w:noProof w:val="0"/>
          <w:rtl/>
        </w:rPr>
        <w:t>, למעשה,</w:t>
      </w:r>
      <w:r w:rsidR="0084657C">
        <w:rPr>
          <w:rFonts w:ascii="Arial" w:hAnsi="Arial" w:hint="cs"/>
          <w:noProof w:val="0"/>
          <w:rtl/>
        </w:rPr>
        <w:t xml:space="preserve"> לשני הצדדים.</w:t>
      </w:r>
    </w:p>
    <w:p w:rsidR="00166C25" w:rsidRDefault="00166C25" w:rsidP="000272F8">
      <w:pPr>
        <w:pStyle w:val="ad"/>
        <w:numPr>
          <w:ilvl w:val="0"/>
          <w:numId w:val="1"/>
        </w:numPr>
        <w:spacing w:after="240" w:line="360" w:lineRule="auto"/>
        <w:contextualSpacing w:val="0"/>
        <w:jc w:val="both"/>
        <w:rPr>
          <w:rFonts w:ascii="Arial" w:hAnsi="Arial"/>
          <w:noProof w:val="0"/>
        </w:rPr>
      </w:pPr>
      <w:r w:rsidRPr="003B7AB6">
        <w:rPr>
          <w:rFonts w:ascii="Arial" w:hAnsi="Arial" w:hint="cs"/>
          <w:noProof w:val="0"/>
          <w:u w:val="single"/>
          <w:rtl/>
        </w:rPr>
        <w:t>מסקנתי עד הנה</w:t>
      </w:r>
      <w:r>
        <w:rPr>
          <w:rFonts w:ascii="Arial" w:hAnsi="Arial" w:hint="cs"/>
          <w:noProof w:val="0"/>
          <w:rtl/>
        </w:rPr>
        <w:t xml:space="preserve"> </w:t>
      </w:r>
      <w:r w:rsidR="006723C6">
        <w:rPr>
          <w:rFonts w:ascii="Arial" w:hAnsi="Arial"/>
          <w:noProof w:val="0"/>
          <w:rtl/>
        </w:rPr>
        <w:t>–</w:t>
      </w:r>
      <w:r w:rsidR="00392D2B">
        <w:rPr>
          <w:rFonts w:ascii="Arial" w:hAnsi="Arial" w:hint="cs"/>
          <w:noProof w:val="0"/>
          <w:rtl/>
        </w:rPr>
        <w:t xml:space="preserve"> </w:t>
      </w:r>
      <w:r w:rsidR="000272F8">
        <w:rPr>
          <w:rFonts w:ascii="Arial" w:hAnsi="Arial" w:hint="cs"/>
          <w:noProof w:val="0"/>
          <w:rtl/>
        </w:rPr>
        <w:t xml:space="preserve">אופן </w:t>
      </w:r>
      <w:r w:rsidR="006723C6">
        <w:rPr>
          <w:rFonts w:ascii="Arial" w:hAnsi="Arial" w:hint="cs"/>
          <w:noProof w:val="0"/>
          <w:rtl/>
        </w:rPr>
        <w:t xml:space="preserve">רכישת </w:t>
      </w:r>
      <w:r w:rsidR="000272F8">
        <w:rPr>
          <w:rFonts w:ascii="Arial" w:hAnsi="Arial" w:hint="cs"/>
          <w:noProof w:val="0"/>
          <w:rtl/>
        </w:rPr>
        <w:t>זכויות האחים ב</w:t>
      </w:r>
      <w:r w:rsidR="006723C6">
        <w:rPr>
          <w:rFonts w:ascii="Arial" w:hAnsi="Arial" w:hint="cs"/>
          <w:noProof w:val="0"/>
          <w:rtl/>
        </w:rPr>
        <w:t>בית והיחסים הזוגיים בכללותם</w:t>
      </w:r>
      <w:r w:rsidR="000272F8">
        <w:rPr>
          <w:rFonts w:ascii="Arial" w:hAnsi="Arial" w:hint="cs"/>
          <w:noProof w:val="0"/>
          <w:rtl/>
        </w:rPr>
        <w:t>,</w:t>
      </w:r>
      <w:r w:rsidR="006723C6">
        <w:rPr>
          <w:rFonts w:ascii="Arial" w:hAnsi="Arial" w:hint="cs"/>
          <w:noProof w:val="0"/>
          <w:rtl/>
        </w:rPr>
        <w:t xml:space="preserve"> מעידים בקול ברור, שהצדדים רכשו את הבית במשותף.</w:t>
      </w:r>
    </w:p>
    <w:p w:rsidR="001B7CC9" w:rsidRDefault="001B7CC9" w:rsidP="001B7CC9">
      <w:pPr>
        <w:pStyle w:val="ad"/>
        <w:spacing w:after="240" w:line="360" w:lineRule="auto"/>
        <w:ind w:left="360"/>
        <w:contextualSpacing w:val="0"/>
        <w:jc w:val="both"/>
        <w:rPr>
          <w:rFonts w:ascii="Arial" w:hAnsi="Arial"/>
          <w:noProof w:val="0"/>
        </w:rPr>
      </w:pPr>
    </w:p>
    <w:p w:rsidR="00341B28" w:rsidRDefault="006723C6" w:rsidP="00341B28">
      <w:pPr>
        <w:pStyle w:val="ad"/>
        <w:numPr>
          <w:ilvl w:val="0"/>
          <w:numId w:val="1"/>
        </w:numPr>
        <w:spacing w:after="240" w:line="360" w:lineRule="auto"/>
        <w:contextualSpacing w:val="0"/>
        <w:jc w:val="both"/>
        <w:rPr>
          <w:rFonts w:ascii="David" w:hAnsi="David"/>
          <w:noProof w:val="0"/>
        </w:rPr>
      </w:pPr>
      <w:r>
        <w:rPr>
          <w:rFonts w:ascii="Arial" w:hAnsi="Arial" w:hint="cs"/>
          <w:noProof w:val="0"/>
          <w:rtl/>
        </w:rPr>
        <w:t>כאן אנו באים לשאלה, האם כוונת השיתוף מתייחסת גם לחלק (1/3) אותו ירשה התובעת מאביה?</w:t>
      </w:r>
      <w:r w:rsidR="00783F27">
        <w:rPr>
          <w:rFonts w:ascii="David" w:hAnsi="David" w:hint="cs"/>
          <w:noProof w:val="0"/>
          <w:rtl/>
        </w:rPr>
        <w:t xml:space="preserve"> </w:t>
      </w:r>
      <w:r w:rsidR="00341B28">
        <w:rPr>
          <w:rFonts w:ascii="David" w:hAnsi="David" w:hint="cs"/>
          <w:noProof w:val="0"/>
          <w:rtl/>
        </w:rPr>
        <w:t>בנסיבותיו של המקרה, התשובה היא בחיוב. ביתר פירוט:</w:t>
      </w:r>
      <w:r w:rsidR="00341B28">
        <w:rPr>
          <w:rFonts w:ascii="David" w:hAnsi="David"/>
          <w:noProof w:val="0"/>
          <w:rtl/>
        </w:rPr>
        <w:tab/>
      </w:r>
    </w:p>
    <w:p w:rsidR="00DF7C7D" w:rsidRDefault="00DF7C7D" w:rsidP="00A00283">
      <w:pPr>
        <w:pStyle w:val="ad"/>
        <w:numPr>
          <w:ilvl w:val="1"/>
          <w:numId w:val="1"/>
        </w:numPr>
        <w:spacing w:after="240" w:line="360" w:lineRule="auto"/>
        <w:ind w:left="850" w:hanging="573"/>
        <w:contextualSpacing w:val="0"/>
        <w:jc w:val="both"/>
        <w:rPr>
          <w:rFonts w:ascii="David" w:hAnsi="David"/>
          <w:noProof w:val="0"/>
        </w:rPr>
      </w:pPr>
      <w:r>
        <w:rPr>
          <w:rFonts w:ascii="Arial" w:hAnsi="Arial" w:hint="cs"/>
          <w:noProof w:val="0"/>
          <w:rtl/>
        </w:rPr>
        <w:t>בבע"מ 1983/23 הנ"ל, הביעה כב' השו' וילנר את דעתה</w:t>
      </w:r>
      <w:r w:rsidR="00D75098">
        <w:rPr>
          <w:rFonts w:ascii="Arial" w:hAnsi="Arial" w:hint="cs"/>
          <w:noProof w:val="0"/>
          <w:rtl/>
        </w:rPr>
        <w:t xml:space="preserve">, לפיה, </w:t>
      </w:r>
      <w:r w:rsidRPr="00996FC3">
        <w:rPr>
          <w:rFonts w:ascii="Miriam" w:hAnsi="Miriam" w:cs="Miriam"/>
          <w:color w:val="000000"/>
          <w:spacing w:val="10"/>
          <w:sz w:val="22"/>
          <w:szCs w:val="22"/>
          <w:shd w:val="clear" w:color="auto" w:fill="FFFFFF"/>
          <w:rtl/>
        </w:rPr>
        <w:t>גם נכסים שחל עליהם </w:t>
      </w:r>
      <w:r w:rsidRPr="00996FC3">
        <w:rPr>
          <w:rFonts w:ascii="Miriam" w:hAnsi="Miriam" w:cs="Miriam"/>
          <w:color w:val="000000"/>
          <w:sz w:val="22"/>
          <w:szCs w:val="22"/>
          <w:shd w:val="clear" w:color="auto" w:fill="FFFFFF"/>
          <w:rtl/>
        </w:rPr>
        <w:t>שיתוף ספציפי </w:t>
      </w:r>
      <w:r w:rsidRPr="00996FC3">
        <w:rPr>
          <w:rFonts w:ascii="Miriam" w:hAnsi="Miriam" w:cs="Miriam"/>
          <w:color w:val="000000"/>
          <w:spacing w:val="10"/>
          <w:sz w:val="22"/>
          <w:szCs w:val="22"/>
          <w:shd w:val="clear" w:color="auto" w:fill="FFFFFF"/>
          <w:rtl/>
        </w:rPr>
        <w:t xml:space="preserve">מכוח הדין הכללי </w:t>
      </w:r>
      <w:r w:rsidR="004E538C" w:rsidRPr="004E538C">
        <w:rPr>
          <w:rFonts w:ascii="Arial" w:hAnsi="Arial" w:hint="cs"/>
          <w:noProof w:val="0"/>
          <w:rtl/>
        </w:rPr>
        <w:t xml:space="preserve">(בדומה לנכסים עליהם חלה הלכת השיתוף, מושא הדיון באותה פרשה </w:t>
      </w:r>
      <w:r w:rsidR="004E538C" w:rsidRPr="004E538C">
        <w:rPr>
          <w:rFonts w:ascii="Arial" w:hAnsi="Arial"/>
          <w:noProof w:val="0"/>
          <w:rtl/>
        </w:rPr>
        <w:t>–</w:t>
      </w:r>
      <w:r w:rsidR="004E538C" w:rsidRPr="004E538C">
        <w:rPr>
          <w:rFonts w:ascii="Arial" w:hAnsi="Arial" w:hint="cs"/>
          <w:noProof w:val="0"/>
          <w:rtl/>
        </w:rPr>
        <w:t xml:space="preserve"> שב"י)</w:t>
      </w:r>
      <w:r w:rsidR="004E538C">
        <w:rPr>
          <w:rFonts w:ascii="Miriam" w:hAnsi="Miriam" w:cs="Miriam" w:hint="cs"/>
          <w:color w:val="000000"/>
          <w:spacing w:val="10"/>
          <w:sz w:val="22"/>
          <w:szCs w:val="22"/>
          <w:shd w:val="clear" w:color="auto" w:fill="FFFFFF"/>
          <w:rtl/>
        </w:rPr>
        <w:t xml:space="preserve"> </w:t>
      </w:r>
      <w:r w:rsidRPr="00996FC3">
        <w:rPr>
          <w:rFonts w:ascii="Miriam" w:hAnsi="Miriam" w:cs="Miriam"/>
          <w:color w:val="000000"/>
          <w:spacing w:val="10"/>
          <w:sz w:val="22"/>
          <w:szCs w:val="22"/>
          <w:shd w:val="clear" w:color="auto" w:fill="FFFFFF"/>
          <w:rtl/>
        </w:rPr>
        <w:t>יש לחלק בין בני הזוג באופן שוויוני</w:t>
      </w:r>
      <w:r w:rsidRPr="008A22AB">
        <w:rPr>
          <w:rFonts w:ascii="David" w:hAnsi="David"/>
          <w:noProof w:val="0"/>
          <w:rtl/>
        </w:rPr>
        <w:t>.</w:t>
      </w:r>
      <w:r>
        <w:rPr>
          <w:rFonts w:ascii="David" w:hAnsi="David" w:hint="cs"/>
          <w:noProof w:val="0"/>
          <w:rtl/>
        </w:rPr>
        <w:t xml:space="preserve"> </w:t>
      </w:r>
      <w:r w:rsidR="0061598A">
        <w:rPr>
          <w:rFonts w:ascii="David" w:hAnsi="David" w:hint="cs"/>
          <w:noProof w:val="0"/>
          <w:rtl/>
        </w:rPr>
        <w:t>להבנתי</w:t>
      </w:r>
      <w:r w:rsidR="0073673C">
        <w:rPr>
          <w:rFonts w:ascii="David" w:hAnsi="David" w:hint="cs"/>
          <w:noProof w:val="0"/>
          <w:rtl/>
        </w:rPr>
        <w:t xml:space="preserve">, </w:t>
      </w:r>
      <w:r>
        <w:rPr>
          <w:rFonts w:ascii="David" w:hAnsi="David" w:hint="cs"/>
          <w:noProof w:val="0"/>
          <w:rtl/>
        </w:rPr>
        <w:t>דברים אלה</w:t>
      </w:r>
      <w:r w:rsidR="0061598A">
        <w:rPr>
          <w:rFonts w:ascii="David" w:hAnsi="David" w:hint="cs"/>
          <w:noProof w:val="0"/>
          <w:rtl/>
        </w:rPr>
        <w:t xml:space="preserve"> (</w:t>
      </w:r>
      <w:r w:rsidR="0073673C">
        <w:rPr>
          <w:rFonts w:ascii="David" w:hAnsi="David" w:hint="cs"/>
          <w:noProof w:val="0"/>
          <w:rtl/>
        </w:rPr>
        <w:t>ש</w:t>
      </w:r>
      <w:r w:rsidR="004E538C">
        <w:rPr>
          <w:rFonts w:ascii="David" w:hAnsi="David" w:hint="cs"/>
          <w:noProof w:val="0"/>
          <w:rtl/>
        </w:rPr>
        <w:t>נאמרו אגב אורחא</w:t>
      </w:r>
      <w:r w:rsidR="0061598A">
        <w:rPr>
          <w:rFonts w:ascii="David" w:hAnsi="David" w:hint="cs"/>
          <w:noProof w:val="0"/>
          <w:rtl/>
        </w:rPr>
        <w:t>, כאמור ב</w:t>
      </w:r>
      <w:r>
        <w:rPr>
          <w:rFonts w:ascii="David" w:hAnsi="David" w:hint="cs"/>
          <w:noProof w:val="0"/>
          <w:rtl/>
        </w:rPr>
        <w:t>סעיף 54 לפסק הדין</w:t>
      </w:r>
      <w:r w:rsidR="0073673C">
        <w:rPr>
          <w:rFonts w:ascii="David" w:hAnsi="David" w:hint="cs"/>
          <w:noProof w:val="0"/>
          <w:rtl/>
        </w:rPr>
        <w:t>)</w:t>
      </w:r>
      <w:r w:rsidR="0061598A">
        <w:rPr>
          <w:rFonts w:ascii="David" w:hAnsi="David" w:hint="cs"/>
          <w:noProof w:val="0"/>
          <w:rtl/>
        </w:rPr>
        <w:t xml:space="preserve"> מצביעים על הכלל (חלוקה שווה) מבלי לשלול לחלוטין יוצאים מן הכלל (חלוקה לא שווה)</w:t>
      </w:r>
      <w:r w:rsidR="004E538C">
        <w:rPr>
          <w:rFonts w:ascii="David" w:hAnsi="David" w:hint="cs"/>
          <w:noProof w:val="0"/>
          <w:rtl/>
        </w:rPr>
        <w:t xml:space="preserve">. </w:t>
      </w:r>
      <w:r w:rsidR="00BE00AF">
        <w:rPr>
          <w:rFonts w:ascii="David" w:hAnsi="David" w:hint="cs"/>
          <w:noProof w:val="0"/>
          <w:rtl/>
        </w:rPr>
        <w:t xml:space="preserve">זאת, בין השאר, לנוכח השוני </w:t>
      </w:r>
      <w:r w:rsidR="006B0FD0">
        <w:rPr>
          <w:rFonts w:ascii="David" w:hAnsi="David" w:hint="cs"/>
          <w:noProof w:val="0"/>
          <w:rtl/>
        </w:rPr>
        <w:t>ב</w:t>
      </w:r>
      <w:r w:rsidR="00445951">
        <w:rPr>
          <w:rFonts w:ascii="David" w:hAnsi="David" w:hint="cs"/>
          <w:noProof w:val="0"/>
          <w:rtl/>
        </w:rPr>
        <w:t xml:space="preserve">תשתית הנורמטיבית, </w:t>
      </w:r>
      <w:r w:rsidR="00BE00AF">
        <w:rPr>
          <w:rFonts w:ascii="David" w:hAnsi="David" w:hint="cs"/>
          <w:noProof w:val="0"/>
          <w:rtl/>
        </w:rPr>
        <w:t>ה</w:t>
      </w:r>
      <w:r w:rsidR="00445951">
        <w:rPr>
          <w:rFonts w:ascii="David" w:hAnsi="David" w:hint="cs"/>
          <w:noProof w:val="0"/>
          <w:rtl/>
        </w:rPr>
        <w:t xml:space="preserve">מונחת בבסיס </w:t>
      </w:r>
      <w:r>
        <w:rPr>
          <w:rFonts w:ascii="David" w:hAnsi="David" w:hint="cs"/>
          <w:noProof w:val="0"/>
          <w:rtl/>
        </w:rPr>
        <w:t xml:space="preserve">הלכת השיתוף (מושא הדיון בבע"מ 1983/23 הנ"ל), </w:t>
      </w:r>
      <w:r w:rsidR="00445951">
        <w:rPr>
          <w:rFonts w:ascii="David" w:hAnsi="David" w:hint="cs"/>
          <w:noProof w:val="0"/>
          <w:rtl/>
        </w:rPr>
        <w:t xml:space="preserve">לעומת הדין בדבר </w:t>
      </w:r>
      <w:r>
        <w:rPr>
          <w:rFonts w:ascii="David" w:hAnsi="David" w:hint="cs"/>
          <w:noProof w:val="0"/>
          <w:rtl/>
        </w:rPr>
        <w:t xml:space="preserve">שיתוף הספציפי. </w:t>
      </w:r>
      <w:r w:rsidR="00A00283">
        <w:rPr>
          <w:rFonts w:ascii="David" w:hAnsi="David" w:hint="cs"/>
          <w:noProof w:val="0"/>
          <w:rtl/>
        </w:rPr>
        <w:t xml:space="preserve">הלכת השיתוף </w:t>
      </w:r>
      <w:r w:rsidRPr="004A7E77">
        <w:rPr>
          <w:rFonts w:ascii="Miriam" w:hAnsi="Miriam" w:cs="Miriam"/>
          <w:color w:val="000000"/>
          <w:spacing w:val="10"/>
          <w:sz w:val="22"/>
          <w:szCs w:val="22"/>
          <w:shd w:val="clear" w:color="auto" w:fill="FFFFFF"/>
          <w:rtl/>
        </w:rPr>
        <w:t>מושתתת, בעיקרו של דבר, תפיסה ערכית-נורמטיבית, שלפיה בני זוג שפועלים במאמץ משותף תורמים באופן שוויוני לרווחת המשפחה, ואין לאמוד את השקעתם במונחים כספיים</w:t>
      </w:r>
      <w:r>
        <w:rPr>
          <w:rFonts w:ascii="Miriam" w:hAnsi="Miriam" w:cs="Miriam" w:hint="cs"/>
          <w:color w:val="000000"/>
          <w:spacing w:val="10"/>
          <w:sz w:val="22"/>
          <w:szCs w:val="22"/>
          <w:shd w:val="clear" w:color="auto" w:fill="FFFFFF"/>
          <w:rtl/>
        </w:rPr>
        <w:t xml:space="preserve"> </w:t>
      </w:r>
      <w:r w:rsidRPr="003E7738">
        <w:rPr>
          <w:rFonts w:ascii="David" w:hAnsi="David" w:hint="cs"/>
          <w:noProof w:val="0"/>
          <w:rtl/>
        </w:rPr>
        <w:t>(שם)</w:t>
      </w:r>
      <w:r>
        <w:rPr>
          <w:rFonts w:ascii="David" w:hAnsi="David" w:hint="cs"/>
          <w:noProof w:val="0"/>
          <w:rtl/>
        </w:rPr>
        <w:t>. השיתוף הספציפי, לעומת זאת, מושתת על יסודות חוזיים וקנייניים (כב' השו' ברק-ארז בדנג"ץ 8537/18). השיתוף הספציפי כשמו כן הוא - אומד דעת קונקרטי בנוגע לנכס ספציפי. ככל שכך, מדובר בהסכמה, שתוכנה "</w:t>
      </w:r>
      <w:r w:rsidRPr="00C762BE">
        <w:rPr>
          <w:rFonts w:ascii="David" w:hAnsi="David" w:hint="cs"/>
          <w:b/>
          <w:bCs/>
          <w:noProof w:val="0"/>
          <w:rtl/>
        </w:rPr>
        <w:t>יכול שיהיה ככל אשר הסכימו הצדדים</w:t>
      </w:r>
      <w:r>
        <w:rPr>
          <w:rFonts w:ascii="David" w:hAnsi="David" w:hint="cs"/>
          <w:noProof w:val="0"/>
          <w:rtl/>
        </w:rPr>
        <w:t>" (סעיף 24 לחוק החוזים (חלק כללי), תשל"ג-1973</w:t>
      </w:r>
      <w:r w:rsidR="001C7A8F">
        <w:rPr>
          <w:rFonts w:ascii="David" w:hAnsi="David" w:hint="cs"/>
          <w:noProof w:val="0"/>
          <w:rtl/>
        </w:rPr>
        <w:t>.</w:t>
      </w:r>
      <w:r>
        <w:rPr>
          <w:rFonts w:ascii="David" w:hAnsi="David" w:hint="cs"/>
          <w:noProof w:val="0"/>
          <w:rtl/>
        </w:rPr>
        <w:t xml:space="preserve"> יתירה מזו, משעה, ששיתוף ספציפי נלמד מנסיבותיו של כל מקרה ומקרה (להבדיל מנורמה כללית בדבר שיתוף), </w:t>
      </w:r>
      <w:r w:rsidR="00445951">
        <w:rPr>
          <w:rFonts w:ascii="David" w:hAnsi="David" w:hint="cs"/>
          <w:noProof w:val="0"/>
          <w:rtl/>
        </w:rPr>
        <w:t>תו</w:t>
      </w:r>
      <w:r>
        <w:rPr>
          <w:rFonts w:ascii="David" w:hAnsi="David" w:hint="cs"/>
          <w:noProof w:val="0"/>
          <w:rtl/>
        </w:rPr>
        <w:t xml:space="preserve">כן ההסכמה ("החוזה") </w:t>
      </w:r>
      <w:r w:rsidR="00A00283">
        <w:rPr>
          <w:rFonts w:ascii="David" w:hAnsi="David" w:hint="cs"/>
          <w:noProof w:val="0"/>
          <w:rtl/>
        </w:rPr>
        <w:t xml:space="preserve">עשוי לגלות </w:t>
      </w:r>
      <w:r>
        <w:rPr>
          <w:rFonts w:ascii="David" w:hAnsi="David" w:hint="cs"/>
          <w:noProof w:val="0"/>
          <w:rtl/>
        </w:rPr>
        <w:t>רגיש</w:t>
      </w:r>
      <w:r w:rsidR="00A00283">
        <w:rPr>
          <w:rFonts w:ascii="David" w:hAnsi="David" w:hint="cs"/>
          <w:noProof w:val="0"/>
          <w:rtl/>
        </w:rPr>
        <w:t>ות</w:t>
      </w:r>
      <w:r>
        <w:rPr>
          <w:rFonts w:ascii="David" w:hAnsi="David" w:hint="cs"/>
          <w:noProof w:val="0"/>
          <w:rtl/>
        </w:rPr>
        <w:t xml:space="preserve"> לאותן נסיבות. </w:t>
      </w:r>
    </w:p>
    <w:p w:rsidR="001B7CC9" w:rsidRDefault="0061598A" w:rsidP="001B7CC9">
      <w:pPr>
        <w:pStyle w:val="ad"/>
        <w:numPr>
          <w:ilvl w:val="1"/>
          <w:numId w:val="1"/>
        </w:numPr>
        <w:spacing w:after="240" w:line="360" w:lineRule="auto"/>
        <w:ind w:left="850" w:hanging="573"/>
        <w:contextualSpacing w:val="0"/>
        <w:jc w:val="both"/>
        <w:rPr>
          <w:rFonts w:ascii="David" w:hAnsi="David"/>
          <w:noProof w:val="0"/>
        </w:rPr>
      </w:pPr>
      <w:r>
        <w:rPr>
          <w:rFonts w:ascii="David" w:hAnsi="David" w:hint="cs"/>
          <w:noProof w:val="0"/>
          <w:rtl/>
        </w:rPr>
        <w:t>לעניות דעתי, יש להבין את דברי כב' השו' וילנר בבע"מ 1983/23 הנ"ל</w:t>
      </w:r>
      <w:r w:rsidRPr="009232A6">
        <w:rPr>
          <w:rFonts w:ascii="David" w:hAnsi="David" w:hint="cs"/>
          <w:noProof w:val="0"/>
          <w:rtl/>
        </w:rPr>
        <w:t xml:space="preserve"> </w:t>
      </w:r>
      <w:r>
        <w:rPr>
          <w:rFonts w:ascii="David" w:hAnsi="David" w:hint="cs"/>
          <w:noProof w:val="0"/>
          <w:rtl/>
        </w:rPr>
        <w:t xml:space="preserve"> </w:t>
      </w:r>
      <w:r w:rsidR="00BC1F38">
        <w:rPr>
          <w:rFonts w:ascii="David" w:hAnsi="David" w:hint="cs"/>
          <w:noProof w:val="0"/>
          <w:rtl/>
        </w:rPr>
        <w:t xml:space="preserve">באופן בא: </w:t>
      </w:r>
      <w:r w:rsidR="009232A6" w:rsidRPr="009232A6">
        <w:rPr>
          <w:rFonts w:ascii="David" w:hAnsi="David" w:hint="cs"/>
          <w:noProof w:val="0"/>
          <w:rtl/>
        </w:rPr>
        <w:t>דרך המלך היא שיתוף ספציפי על דרך חלוקה שווה. לכן, משהורם נטל השכנוע בדבר קיומו של שיתוף ספציפי, הנחת המוצא היא, שמדובר בשיתוף בחלקים שווים. מסקנה זו נעוצה בניסיון החיים, המלמד, שבני זוג לא מתחשבנים</w:t>
      </w:r>
      <w:r w:rsidR="00A00283">
        <w:rPr>
          <w:rFonts w:ascii="David" w:hAnsi="David" w:hint="cs"/>
          <w:noProof w:val="0"/>
          <w:rtl/>
        </w:rPr>
        <w:t>,</w:t>
      </w:r>
      <w:r w:rsidR="009232A6" w:rsidRPr="009232A6">
        <w:rPr>
          <w:rFonts w:ascii="David" w:hAnsi="David" w:hint="cs"/>
          <w:noProof w:val="0"/>
          <w:rtl/>
        </w:rPr>
        <w:t xml:space="preserve"> באשר לאחוזי הבעלות בנכס כזה או אחר. </w:t>
      </w:r>
    </w:p>
    <w:p w:rsidR="0021778F" w:rsidRDefault="009232A6" w:rsidP="001B7CC9">
      <w:pPr>
        <w:pStyle w:val="ad"/>
        <w:spacing w:after="240" w:line="360" w:lineRule="auto"/>
        <w:ind w:left="850"/>
        <w:contextualSpacing w:val="0"/>
        <w:jc w:val="both"/>
        <w:rPr>
          <w:rFonts w:ascii="David" w:hAnsi="David"/>
          <w:noProof w:val="0"/>
        </w:rPr>
      </w:pPr>
      <w:r w:rsidRPr="009232A6">
        <w:rPr>
          <w:rFonts w:ascii="David" w:hAnsi="David" w:hint="cs"/>
          <w:noProof w:val="0"/>
          <w:rtl/>
        </w:rPr>
        <w:t>מסקנה זו, מתכתבת עם ההלכות האמורות לעיל, לפיהן בני זוג לא נוהגים התחשבנות ופנקסנות וכן עם ההלכה, לפיה חלוקה שווה של נכסים משותפים, היא, לרוב, גם שוויונית וצודקת (ר', למשל, ב</w:t>
      </w:r>
      <w:r w:rsidRPr="009232A6">
        <w:rPr>
          <w:color w:val="000000"/>
          <w:rtl/>
        </w:rPr>
        <w:t xml:space="preserve">בע"מ 7272/10 </w:t>
      </w:r>
      <w:r w:rsidRPr="009232A6">
        <w:rPr>
          <w:b/>
          <w:bCs/>
          <w:color w:val="000000"/>
          <w:rtl/>
        </w:rPr>
        <w:t>פלונית נ' פלוני</w:t>
      </w:r>
      <w:r w:rsidRPr="009232A6">
        <w:rPr>
          <w:color w:val="000000"/>
          <w:rtl/>
        </w:rPr>
        <w:t xml:space="preserve"> (07.01.2014)</w:t>
      </w:r>
      <w:r w:rsidRPr="009232A6">
        <w:rPr>
          <w:rFonts w:hint="cs"/>
          <w:color w:val="000000"/>
          <w:rtl/>
        </w:rPr>
        <w:t xml:space="preserve">, </w:t>
      </w:r>
      <w:r w:rsidRPr="009232A6">
        <w:rPr>
          <w:rFonts w:ascii="David" w:hAnsi="David" w:hint="cs"/>
          <w:noProof w:val="0"/>
          <w:rtl/>
        </w:rPr>
        <w:t>סעיף 5 לפסק דינו של כב' השו' הנדל</w:t>
      </w:r>
      <w:r w:rsidRPr="009232A6">
        <w:rPr>
          <w:rFonts w:hint="cs"/>
          <w:color w:val="000000"/>
          <w:rtl/>
        </w:rPr>
        <w:t>)</w:t>
      </w:r>
      <w:r w:rsidRPr="009232A6">
        <w:rPr>
          <w:rFonts w:ascii="David" w:hAnsi="David" w:hint="cs"/>
          <w:noProof w:val="0"/>
          <w:rtl/>
        </w:rPr>
        <w:t xml:space="preserve">. </w:t>
      </w:r>
      <w:r w:rsidR="009A7DBF" w:rsidRPr="009232A6">
        <w:rPr>
          <w:rFonts w:ascii="David" w:hAnsi="David" w:hint="cs"/>
          <w:noProof w:val="0"/>
          <w:rtl/>
        </w:rPr>
        <w:t>שיתוף ספ</w:t>
      </w:r>
      <w:r w:rsidR="00FF0844" w:rsidRPr="009232A6">
        <w:rPr>
          <w:rFonts w:ascii="David" w:hAnsi="David" w:hint="cs"/>
          <w:noProof w:val="0"/>
          <w:rtl/>
        </w:rPr>
        <w:t>ציפי</w:t>
      </w:r>
      <w:r w:rsidR="009A7DBF" w:rsidRPr="009232A6">
        <w:rPr>
          <w:rFonts w:ascii="David" w:hAnsi="David" w:hint="cs"/>
          <w:noProof w:val="0"/>
          <w:rtl/>
        </w:rPr>
        <w:t xml:space="preserve">, </w:t>
      </w:r>
      <w:r w:rsidR="00FF0844" w:rsidRPr="009232A6">
        <w:rPr>
          <w:rFonts w:ascii="David" w:hAnsi="David" w:hint="cs"/>
          <w:noProof w:val="0"/>
          <w:rtl/>
        </w:rPr>
        <w:t>בחלקים לא שווים</w:t>
      </w:r>
      <w:r w:rsidRPr="009232A6">
        <w:rPr>
          <w:rFonts w:ascii="David" w:hAnsi="David" w:hint="cs"/>
          <w:noProof w:val="0"/>
          <w:rtl/>
        </w:rPr>
        <w:t>,</w:t>
      </w:r>
      <w:r w:rsidR="00FF0844" w:rsidRPr="009232A6">
        <w:rPr>
          <w:rFonts w:ascii="David" w:hAnsi="David" w:hint="cs"/>
          <w:noProof w:val="0"/>
          <w:rtl/>
        </w:rPr>
        <w:t xml:space="preserve"> יכון, </w:t>
      </w:r>
      <w:r w:rsidR="00BC1F38">
        <w:rPr>
          <w:rFonts w:ascii="David" w:hAnsi="David" w:hint="cs"/>
          <w:noProof w:val="0"/>
          <w:rtl/>
        </w:rPr>
        <w:t xml:space="preserve">רק במקרים יוצאים מן הכלל, כאשר עולה </w:t>
      </w:r>
      <w:r w:rsidR="00FF0844" w:rsidRPr="009232A6">
        <w:rPr>
          <w:rFonts w:ascii="David" w:hAnsi="David" w:hint="cs"/>
          <w:noProof w:val="0"/>
          <w:rtl/>
        </w:rPr>
        <w:t>בידי הטוען לכך</w:t>
      </w:r>
      <w:r w:rsidR="00BC1F38">
        <w:rPr>
          <w:rFonts w:ascii="David" w:hAnsi="David" w:hint="cs"/>
          <w:noProof w:val="0"/>
          <w:rtl/>
        </w:rPr>
        <w:t>,</w:t>
      </w:r>
      <w:r w:rsidR="00FF0844" w:rsidRPr="009232A6">
        <w:rPr>
          <w:rFonts w:ascii="David" w:hAnsi="David" w:hint="cs"/>
          <w:noProof w:val="0"/>
          <w:rtl/>
        </w:rPr>
        <w:t xml:space="preserve"> להניח ראיות משכנעות. </w:t>
      </w:r>
      <w:r w:rsidR="00BC1F38">
        <w:rPr>
          <w:rFonts w:ascii="David" w:hAnsi="David" w:hint="cs"/>
          <w:noProof w:val="0"/>
          <w:rtl/>
        </w:rPr>
        <w:t xml:space="preserve">באופן זה, </w:t>
      </w:r>
      <w:r w:rsidR="00675C92">
        <w:rPr>
          <w:rFonts w:ascii="David" w:hAnsi="David" w:hint="cs"/>
          <w:noProof w:val="0"/>
          <w:rtl/>
        </w:rPr>
        <w:t>תיתרם ה</w:t>
      </w:r>
      <w:r w:rsidR="00FF0844" w:rsidRPr="009232A6">
        <w:rPr>
          <w:rFonts w:ascii="David" w:hAnsi="David" w:hint="cs"/>
          <w:noProof w:val="0"/>
          <w:rtl/>
        </w:rPr>
        <w:t xml:space="preserve">וודאות ביחסים הרכושיים </w:t>
      </w:r>
      <w:r>
        <w:rPr>
          <w:rFonts w:ascii="David" w:hAnsi="David" w:hint="cs"/>
          <w:noProof w:val="0"/>
          <w:rtl/>
        </w:rPr>
        <w:t>של</w:t>
      </w:r>
      <w:r w:rsidR="00FF0844" w:rsidRPr="009232A6">
        <w:rPr>
          <w:rFonts w:ascii="David" w:hAnsi="David" w:hint="cs"/>
          <w:noProof w:val="0"/>
          <w:rtl/>
        </w:rPr>
        <w:t xml:space="preserve"> בני זוג</w:t>
      </w:r>
      <w:r w:rsidR="0021778F">
        <w:rPr>
          <w:rFonts w:ascii="David" w:hAnsi="David" w:hint="cs"/>
          <w:noProof w:val="0"/>
          <w:rtl/>
        </w:rPr>
        <w:t xml:space="preserve">, מצד אחד, אך </w:t>
      </w:r>
      <w:r w:rsidR="00675C92">
        <w:rPr>
          <w:rFonts w:ascii="David" w:hAnsi="David" w:hint="cs"/>
          <w:noProof w:val="0"/>
          <w:rtl/>
        </w:rPr>
        <w:t>תתאפשר (</w:t>
      </w:r>
      <w:r w:rsidR="0021778F">
        <w:rPr>
          <w:rFonts w:ascii="David" w:hAnsi="David" w:hint="cs"/>
          <w:noProof w:val="0"/>
          <w:rtl/>
        </w:rPr>
        <w:t>במקרים לא שכיחים</w:t>
      </w:r>
      <w:r w:rsidR="00675C92">
        <w:rPr>
          <w:rFonts w:ascii="David" w:hAnsi="David" w:hint="cs"/>
          <w:noProof w:val="0"/>
          <w:rtl/>
        </w:rPr>
        <w:t>)</w:t>
      </w:r>
      <w:r w:rsidR="0021778F">
        <w:rPr>
          <w:rFonts w:ascii="David" w:hAnsi="David" w:hint="cs"/>
          <w:noProof w:val="0"/>
          <w:rtl/>
        </w:rPr>
        <w:t xml:space="preserve"> </w:t>
      </w:r>
      <w:r w:rsidR="00675C92">
        <w:rPr>
          <w:rFonts w:ascii="David" w:hAnsi="David" w:hint="cs"/>
          <w:noProof w:val="0"/>
          <w:rtl/>
        </w:rPr>
        <w:t xml:space="preserve">קביעת </w:t>
      </w:r>
      <w:r w:rsidR="0021778F">
        <w:rPr>
          <w:rFonts w:ascii="David" w:hAnsi="David" w:hint="cs"/>
          <w:noProof w:val="0"/>
          <w:rtl/>
        </w:rPr>
        <w:t>שיתוף ספציפי בחלקים לא שווים.</w:t>
      </w:r>
    </w:p>
    <w:p w:rsidR="00492F29" w:rsidRDefault="00C532B8" w:rsidP="001B7CC9">
      <w:pPr>
        <w:pStyle w:val="ad"/>
        <w:numPr>
          <w:ilvl w:val="1"/>
          <w:numId w:val="1"/>
        </w:numPr>
        <w:spacing w:after="240" w:line="360" w:lineRule="auto"/>
        <w:ind w:left="850" w:hanging="573"/>
        <w:contextualSpacing w:val="0"/>
        <w:jc w:val="both"/>
        <w:rPr>
          <w:rFonts w:ascii="David" w:hAnsi="David"/>
          <w:noProof w:val="0"/>
        </w:rPr>
      </w:pPr>
      <w:r w:rsidRPr="00492F29">
        <w:rPr>
          <w:rFonts w:ascii="David" w:hAnsi="David" w:hint="cs"/>
          <w:noProof w:val="0"/>
          <w:rtl/>
        </w:rPr>
        <w:t xml:space="preserve">במקרה זה, עלה בידי הנתבע לשכנע, שמתקיים בבית שיתוף ספציפי. לפיכך, על התובעת לשכנע, מדוע שיתוף זה לא יהיה בחלקים שווים. </w:t>
      </w:r>
      <w:r w:rsidR="00203C90">
        <w:rPr>
          <w:rFonts w:ascii="David" w:hAnsi="David" w:hint="cs"/>
          <w:noProof w:val="0"/>
          <w:rtl/>
        </w:rPr>
        <w:t xml:space="preserve">נסיבה, שעשויה להיות רלוונטית היא, </w:t>
      </w:r>
      <w:r w:rsidR="009F7B5E" w:rsidRPr="00492F29">
        <w:rPr>
          <w:rFonts w:ascii="David" w:hAnsi="David" w:hint="cs"/>
          <w:noProof w:val="0"/>
          <w:rtl/>
        </w:rPr>
        <w:t>ששליש מהזכויות בבית</w:t>
      </w:r>
      <w:r w:rsidR="00203C90">
        <w:rPr>
          <w:rFonts w:ascii="David" w:hAnsi="David" w:hint="cs"/>
          <w:noProof w:val="0"/>
          <w:rtl/>
        </w:rPr>
        <w:t xml:space="preserve"> לא נרשם על שם התובעת מכוח הסכם חלוקת העיזבון, אלא </w:t>
      </w:r>
      <w:r w:rsidR="009F7B5E" w:rsidRPr="00492F29">
        <w:rPr>
          <w:rFonts w:ascii="David" w:hAnsi="David" w:hint="cs"/>
          <w:noProof w:val="0"/>
          <w:rtl/>
        </w:rPr>
        <w:t xml:space="preserve"> התקבל בירושה. </w:t>
      </w:r>
      <w:r w:rsidR="00203C90">
        <w:rPr>
          <w:rFonts w:ascii="David" w:hAnsi="David" w:hint="cs"/>
          <w:noProof w:val="0"/>
          <w:rtl/>
        </w:rPr>
        <w:t>אני סבור, שבנסיבות המקרה, חלוקת הבית לחלק משותף</w:t>
      </w:r>
      <w:r w:rsidR="00675C92">
        <w:rPr>
          <w:rFonts w:ascii="David" w:hAnsi="David" w:hint="cs"/>
          <w:noProof w:val="0"/>
          <w:rtl/>
        </w:rPr>
        <w:t>,</w:t>
      </w:r>
      <w:r w:rsidR="00203C90">
        <w:rPr>
          <w:rFonts w:ascii="David" w:hAnsi="David" w:hint="cs"/>
          <w:noProof w:val="0"/>
          <w:rtl/>
        </w:rPr>
        <w:t xml:space="preserve"> שנרכש על ידי הצדדים ולחלק אחר, שהתקבל בירושה, היא מלאכותית</w:t>
      </w:r>
      <w:r w:rsidR="003C393E">
        <w:rPr>
          <w:rFonts w:ascii="David" w:hAnsi="David" w:hint="cs"/>
          <w:noProof w:val="0"/>
          <w:rtl/>
        </w:rPr>
        <w:t>. בסופו של יום, מדובר בנכס אחד לגביו הוכחה כוונת שיתוף</w:t>
      </w:r>
      <w:r w:rsidR="00675C92">
        <w:rPr>
          <w:rFonts w:ascii="David" w:hAnsi="David" w:hint="cs"/>
          <w:noProof w:val="0"/>
          <w:rtl/>
        </w:rPr>
        <w:t xml:space="preserve"> ו</w:t>
      </w:r>
      <w:r w:rsidR="003C393E">
        <w:rPr>
          <w:rFonts w:ascii="David" w:hAnsi="David" w:hint="cs"/>
          <w:noProof w:val="0"/>
          <w:rtl/>
        </w:rPr>
        <w:t>אין כל ראיה</w:t>
      </w:r>
      <w:r w:rsidR="00675C92">
        <w:rPr>
          <w:rFonts w:ascii="David" w:hAnsi="David" w:hint="cs"/>
          <w:noProof w:val="0"/>
          <w:rtl/>
        </w:rPr>
        <w:t>,</w:t>
      </w:r>
      <w:r w:rsidR="003C393E">
        <w:rPr>
          <w:rFonts w:ascii="David" w:hAnsi="David" w:hint="cs"/>
          <w:noProof w:val="0"/>
          <w:rtl/>
        </w:rPr>
        <w:t xml:space="preserve"> שכוונה זו יוחדה לחלק מסוים בבית. כוונה כזו לא מתיישבת עם השיתוף שאפיין את התנהלות הצדדים באופן כללי ולגבי הבית באופן פרטני. בכלל זה ראוי לציין, שהצדדים סילקו</w:t>
      </w:r>
      <w:r w:rsidR="005577DE">
        <w:rPr>
          <w:rFonts w:ascii="David" w:hAnsi="David" w:hint="cs"/>
          <w:noProof w:val="0"/>
          <w:rtl/>
        </w:rPr>
        <w:t xml:space="preserve"> את</w:t>
      </w:r>
      <w:r w:rsidR="003C393E">
        <w:rPr>
          <w:rFonts w:ascii="David" w:hAnsi="David" w:hint="cs"/>
          <w:noProof w:val="0"/>
          <w:rtl/>
        </w:rPr>
        <w:t xml:space="preserve"> ה</w:t>
      </w:r>
      <w:r w:rsidR="003C393E" w:rsidRPr="00492F29">
        <w:rPr>
          <w:rFonts w:ascii="David" w:hAnsi="David" w:hint="cs"/>
          <w:noProof w:val="0"/>
          <w:rtl/>
        </w:rPr>
        <w:t xml:space="preserve">משכנתא של האב </w:t>
      </w:r>
      <w:r w:rsidR="00675C92">
        <w:rPr>
          <w:rFonts w:ascii="David" w:hAnsi="David" w:hint="cs"/>
          <w:noProof w:val="0"/>
          <w:rtl/>
        </w:rPr>
        <w:t>(</w:t>
      </w:r>
      <w:r w:rsidR="003C393E" w:rsidRPr="00492F29">
        <w:rPr>
          <w:rFonts w:ascii="David" w:hAnsi="David" w:hint="cs"/>
          <w:noProof w:val="0"/>
          <w:rtl/>
        </w:rPr>
        <w:t>ממשאבים משותפים</w:t>
      </w:r>
      <w:r w:rsidR="00675C92">
        <w:rPr>
          <w:rFonts w:ascii="David" w:hAnsi="David" w:hint="cs"/>
          <w:noProof w:val="0"/>
          <w:rtl/>
        </w:rPr>
        <w:t>)</w:t>
      </w:r>
      <w:r w:rsidR="003C393E">
        <w:rPr>
          <w:rFonts w:ascii="David" w:hAnsi="David" w:hint="cs"/>
          <w:noProof w:val="0"/>
          <w:rtl/>
        </w:rPr>
        <w:t>, הגם, ש</w:t>
      </w:r>
      <w:r w:rsidR="003C393E" w:rsidRPr="00492F29">
        <w:rPr>
          <w:rFonts w:ascii="David" w:hAnsi="David" w:hint="cs"/>
          <w:noProof w:val="0"/>
          <w:rtl/>
        </w:rPr>
        <w:t>משכנתא זו</w:t>
      </w:r>
      <w:r w:rsidR="003C393E">
        <w:rPr>
          <w:rFonts w:ascii="David" w:hAnsi="David" w:hint="cs"/>
          <w:noProof w:val="0"/>
          <w:rtl/>
        </w:rPr>
        <w:t>,</w:t>
      </w:r>
      <w:r w:rsidR="003C393E" w:rsidRPr="00492F29">
        <w:rPr>
          <w:rFonts w:ascii="David" w:hAnsi="David" w:hint="cs"/>
          <w:noProof w:val="0"/>
          <w:rtl/>
        </w:rPr>
        <w:t xml:space="preserve"> רבצה גם על חלק הבית</w:t>
      </w:r>
      <w:r w:rsidR="003C393E">
        <w:rPr>
          <w:rFonts w:ascii="David" w:hAnsi="David" w:hint="cs"/>
          <w:noProof w:val="0"/>
          <w:rtl/>
        </w:rPr>
        <w:t>,</w:t>
      </w:r>
      <w:r w:rsidR="003C393E" w:rsidRPr="00492F29">
        <w:rPr>
          <w:rFonts w:ascii="David" w:hAnsi="David" w:hint="cs"/>
          <w:noProof w:val="0"/>
          <w:rtl/>
        </w:rPr>
        <w:t xml:space="preserve"> אותו ירשה התובעת</w:t>
      </w:r>
      <w:r w:rsidR="008C2528">
        <w:rPr>
          <w:rFonts w:ascii="David" w:hAnsi="David" w:hint="cs"/>
          <w:noProof w:val="0"/>
          <w:rtl/>
        </w:rPr>
        <w:t xml:space="preserve">! </w:t>
      </w:r>
      <w:r w:rsidR="00912602" w:rsidRPr="00492F29">
        <w:rPr>
          <w:rFonts w:ascii="David" w:hAnsi="David" w:hint="cs"/>
          <w:noProof w:val="0"/>
          <w:rtl/>
        </w:rPr>
        <w:t>עובדה זו</w:t>
      </w:r>
      <w:r w:rsidR="00492F29" w:rsidRPr="00492F29">
        <w:rPr>
          <w:rFonts w:ascii="David" w:hAnsi="David" w:hint="cs"/>
          <w:noProof w:val="0"/>
          <w:rtl/>
        </w:rPr>
        <w:t>,</w:t>
      </w:r>
      <w:r w:rsidR="00912602" w:rsidRPr="00492F29">
        <w:rPr>
          <w:rFonts w:ascii="David" w:hAnsi="David" w:hint="cs"/>
          <w:noProof w:val="0"/>
          <w:rtl/>
        </w:rPr>
        <w:t xml:space="preserve"> תומכת ביתר שאת במסקנה, שאין להפריד</w:t>
      </w:r>
      <w:r w:rsidR="00492F29" w:rsidRPr="00492F29">
        <w:rPr>
          <w:rFonts w:ascii="David" w:hAnsi="David" w:hint="cs"/>
          <w:noProof w:val="0"/>
          <w:rtl/>
        </w:rPr>
        <w:t>,</w:t>
      </w:r>
      <w:r w:rsidR="00912602" w:rsidRPr="00492F29">
        <w:rPr>
          <w:rFonts w:ascii="David" w:hAnsi="David" w:hint="cs"/>
          <w:noProof w:val="0"/>
          <w:rtl/>
        </w:rPr>
        <w:t xml:space="preserve"> בין זכויות </w:t>
      </w:r>
      <w:r w:rsidR="00675C92">
        <w:rPr>
          <w:rFonts w:ascii="David" w:hAnsi="David" w:hint="cs"/>
          <w:noProof w:val="0"/>
          <w:rtl/>
        </w:rPr>
        <w:t>שהורתן בירושה לבין</w:t>
      </w:r>
      <w:r w:rsidR="005577DE">
        <w:rPr>
          <w:rFonts w:ascii="David" w:hAnsi="David" w:hint="cs"/>
          <w:noProof w:val="0"/>
          <w:rtl/>
        </w:rPr>
        <w:t xml:space="preserve"> זכויות</w:t>
      </w:r>
      <w:r w:rsidR="00675C92">
        <w:rPr>
          <w:rFonts w:ascii="David" w:hAnsi="David" w:hint="cs"/>
          <w:noProof w:val="0"/>
          <w:rtl/>
        </w:rPr>
        <w:t xml:space="preserve"> אחרות</w:t>
      </w:r>
      <w:r w:rsidR="00912602" w:rsidRPr="00492F29">
        <w:rPr>
          <w:rFonts w:ascii="David" w:hAnsi="David" w:hint="cs"/>
          <w:noProof w:val="0"/>
          <w:rtl/>
        </w:rPr>
        <w:t>.</w:t>
      </w:r>
    </w:p>
    <w:p w:rsidR="00326628" w:rsidRPr="00492F29" w:rsidRDefault="00326628" w:rsidP="005577DE">
      <w:pPr>
        <w:pStyle w:val="ad"/>
        <w:numPr>
          <w:ilvl w:val="0"/>
          <w:numId w:val="1"/>
        </w:numPr>
        <w:spacing w:after="240" w:line="360" w:lineRule="auto"/>
        <w:contextualSpacing w:val="0"/>
        <w:jc w:val="both"/>
        <w:rPr>
          <w:rFonts w:ascii="David" w:hAnsi="David"/>
          <w:noProof w:val="0"/>
        </w:rPr>
      </w:pPr>
      <w:r w:rsidRPr="00492F29">
        <w:rPr>
          <w:rFonts w:ascii="David" w:hAnsi="David" w:hint="cs"/>
          <w:noProof w:val="0"/>
          <w:rtl/>
        </w:rPr>
        <w:t>אשר על כן, עתירתו של הנתבע לקבוע, שהבית הוא נכס משותף, מתקבלת</w:t>
      </w:r>
      <w:r w:rsidR="004F4429" w:rsidRPr="00492F29">
        <w:rPr>
          <w:rFonts w:ascii="David" w:hAnsi="David" w:hint="cs"/>
          <w:noProof w:val="0"/>
          <w:rtl/>
        </w:rPr>
        <w:t>.</w:t>
      </w:r>
      <w:r w:rsidR="008C02E8">
        <w:rPr>
          <w:rFonts w:ascii="David" w:hAnsi="David" w:hint="cs"/>
          <w:noProof w:val="0"/>
          <w:rtl/>
        </w:rPr>
        <w:t xml:space="preserve"> כפועל יוצא ועל מנת למנוע מחלוקות עתידיות, על הנתבע להשיב לתובעת מחצית מההפרש בין החזרי המשכנתא המשותפת</w:t>
      </w:r>
      <w:r w:rsidR="003175BB">
        <w:rPr>
          <w:rFonts w:ascii="David" w:hAnsi="David" w:hint="cs"/>
          <w:noProof w:val="0"/>
          <w:rtl/>
        </w:rPr>
        <w:t>,</w:t>
      </w:r>
      <w:r w:rsidR="008C02E8">
        <w:rPr>
          <w:rFonts w:ascii="David" w:hAnsi="David" w:hint="cs"/>
          <w:noProof w:val="0"/>
          <w:rtl/>
        </w:rPr>
        <w:t xml:space="preserve"> לבין שכר ה</w:t>
      </w:r>
      <w:r w:rsidR="00197E4A">
        <w:rPr>
          <w:rFonts w:ascii="David" w:hAnsi="David" w:hint="cs"/>
          <w:noProof w:val="0"/>
          <w:rtl/>
        </w:rPr>
        <w:t>דירה</w:t>
      </w:r>
      <w:r w:rsidR="003175BB">
        <w:rPr>
          <w:rFonts w:ascii="David" w:hAnsi="David" w:hint="cs"/>
          <w:noProof w:val="0"/>
          <w:rtl/>
        </w:rPr>
        <w:t>,</w:t>
      </w:r>
      <w:r w:rsidR="00197E4A">
        <w:rPr>
          <w:rFonts w:ascii="David" w:hAnsi="David" w:hint="cs"/>
          <w:noProof w:val="0"/>
          <w:rtl/>
        </w:rPr>
        <w:t xml:space="preserve"> שהתקבל בגין יחידת הדיור, ממועד הקרע (</w:t>
      </w:r>
      <w:r w:rsidR="005577DE">
        <w:rPr>
          <w:rFonts w:ascii="David" w:hAnsi="David" w:hint="cs"/>
          <w:noProof w:val="0"/>
          <w:rtl/>
        </w:rPr>
        <w:t xml:space="preserve">כפי שיפורט </w:t>
      </w:r>
      <w:r w:rsidR="00197E4A">
        <w:rPr>
          <w:rFonts w:ascii="David" w:hAnsi="David" w:hint="cs"/>
          <w:noProof w:val="0"/>
          <w:rtl/>
        </w:rPr>
        <w:t>להלן).</w:t>
      </w:r>
    </w:p>
    <w:p w:rsidR="00CD1D1E" w:rsidRDefault="004F4429" w:rsidP="005577DE">
      <w:pPr>
        <w:pStyle w:val="ad"/>
        <w:numPr>
          <w:ilvl w:val="0"/>
          <w:numId w:val="1"/>
        </w:numPr>
        <w:spacing w:after="240" w:line="360" w:lineRule="auto"/>
        <w:contextualSpacing w:val="0"/>
        <w:jc w:val="both"/>
        <w:rPr>
          <w:rFonts w:ascii="David" w:hAnsi="David"/>
          <w:noProof w:val="0"/>
        </w:rPr>
      </w:pPr>
      <w:r>
        <w:rPr>
          <w:rFonts w:ascii="David" w:hAnsi="David" w:hint="cs"/>
          <w:noProof w:val="0"/>
          <w:rtl/>
        </w:rPr>
        <w:t>הצדדים מסכימים, שהם שותפים, בחלקים שווים, בכל הזכויות שנצברו במהלך נישואיהם</w:t>
      </w:r>
      <w:r w:rsidR="006E7EC9">
        <w:rPr>
          <w:rFonts w:ascii="David" w:hAnsi="David" w:hint="cs"/>
          <w:noProof w:val="0"/>
          <w:rtl/>
        </w:rPr>
        <w:t xml:space="preserve"> (סעיף 29א לכתב התביעה, סעיף 56ג לכתב ההגנה).</w:t>
      </w:r>
      <w:r w:rsidR="00D5068B">
        <w:rPr>
          <w:rFonts w:ascii="David" w:hAnsi="David" w:hint="cs"/>
          <w:noProof w:val="0"/>
          <w:rtl/>
        </w:rPr>
        <w:t xml:space="preserve"> הצדדים</w:t>
      </w:r>
      <w:r w:rsidR="00A87228">
        <w:rPr>
          <w:rFonts w:ascii="David" w:hAnsi="David" w:hint="cs"/>
          <w:noProof w:val="0"/>
          <w:rtl/>
        </w:rPr>
        <w:t xml:space="preserve"> ריכזו את טענותיהם בנושא הבית ולכן,</w:t>
      </w:r>
      <w:r w:rsidR="00D5068B">
        <w:rPr>
          <w:rFonts w:ascii="David" w:hAnsi="David" w:hint="cs"/>
          <w:noProof w:val="0"/>
          <w:rtl/>
        </w:rPr>
        <w:t xml:space="preserve"> לא התייחסו למועד הקרע</w:t>
      </w:r>
      <w:r w:rsidR="00A87228">
        <w:rPr>
          <w:rFonts w:ascii="David" w:hAnsi="David" w:hint="cs"/>
          <w:noProof w:val="0"/>
          <w:rtl/>
        </w:rPr>
        <w:t xml:space="preserve"> ולא פרטו</w:t>
      </w:r>
      <w:r w:rsidR="0018759D">
        <w:rPr>
          <w:rFonts w:ascii="David" w:hAnsi="David" w:hint="cs"/>
          <w:noProof w:val="0"/>
          <w:rtl/>
        </w:rPr>
        <w:t>,</w:t>
      </w:r>
      <w:r w:rsidR="00A87228">
        <w:rPr>
          <w:rFonts w:ascii="David" w:hAnsi="David" w:hint="cs"/>
          <w:noProof w:val="0"/>
          <w:rtl/>
        </w:rPr>
        <w:t xml:space="preserve"> באופן מספק, את הזכויות מושא האיזון הרכושי. </w:t>
      </w:r>
      <w:r w:rsidR="002031CA">
        <w:rPr>
          <w:rFonts w:ascii="David" w:hAnsi="David" w:hint="cs"/>
          <w:noProof w:val="0"/>
          <w:rtl/>
        </w:rPr>
        <w:t xml:space="preserve">אשר למועד הקרע, אכריע בהתאם לראיות שלפניי </w:t>
      </w:r>
      <w:r w:rsidR="00CD1D1E">
        <w:rPr>
          <w:rFonts w:ascii="David" w:hAnsi="David"/>
          <w:noProof w:val="0"/>
          <w:rtl/>
        </w:rPr>
        <w:t>–</w:t>
      </w:r>
      <w:r w:rsidR="002031CA">
        <w:rPr>
          <w:rFonts w:ascii="David" w:hAnsi="David" w:hint="cs"/>
          <w:noProof w:val="0"/>
          <w:rtl/>
        </w:rPr>
        <w:t xml:space="preserve"> </w:t>
      </w:r>
      <w:r w:rsidR="00CD1D1E">
        <w:rPr>
          <w:rFonts w:ascii="David" w:hAnsi="David" w:hint="cs"/>
          <w:noProof w:val="0"/>
          <w:rtl/>
        </w:rPr>
        <w:t xml:space="preserve">התובעת הגישה הליך יישוב סכסוך ביום 4.8.2022. ברם, הצדדים המשיכו לגור תחת קורת גג אחת עד ליום 12.2.2023 בו ניתן צו הגנה במעמד צד אחד. ביום 15.2.2023 הוסכם, שהנתבע יעזוב את הבית. עד חודש פברואר 2023 (כולל) המשיך הנתבע להפקיד את משכורתו לחשבון המשותף. לנוכח האמור, נחה דעתי לקבוע את מועד הקרע ליום 15.2.2023. </w:t>
      </w:r>
    </w:p>
    <w:p w:rsidR="00A87228" w:rsidRDefault="00A87228" w:rsidP="00BA73ED">
      <w:pPr>
        <w:pStyle w:val="ad"/>
        <w:numPr>
          <w:ilvl w:val="0"/>
          <w:numId w:val="1"/>
        </w:numPr>
        <w:spacing w:after="240" w:line="360" w:lineRule="auto"/>
        <w:contextualSpacing w:val="0"/>
        <w:jc w:val="both"/>
        <w:rPr>
          <w:rFonts w:ascii="David" w:hAnsi="David"/>
          <w:noProof w:val="0"/>
        </w:rPr>
      </w:pPr>
      <w:r>
        <w:rPr>
          <w:rFonts w:ascii="David" w:hAnsi="David" w:hint="cs"/>
          <w:noProof w:val="0"/>
          <w:rtl/>
        </w:rPr>
        <w:t xml:space="preserve">לפיכך, נפסק, שכל הנכסים </w:t>
      </w:r>
      <w:r w:rsidR="008124D5">
        <w:rPr>
          <w:rFonts w:ascii="David" w:hAnsi="David" w:hint="cs"/>
          <w:noProof w:val="0"/>
          <w:rtl/>
        </w:rPr>
        <w:t>והזכויות, שנצברו מ</w:t>
      </w:r>
      <w:r w:rsidR="00CD1D1E">
        <w:rPr>
          <w:rFonts w:ascii="David" w:hAnsi="David" w:hint="cs"/>
          <w:noProof w:val="0"/>
          <w:rtl/>
        </w:rPr>
        <w:t xml:space="preserve">יום נישואי הצדדים (4.5.2011) ועד ליום 15.2.2023 </w:t>
      </w:r>
      <w:r w:rsidR="00BA73ED">
        <w:rPr>
          <w:rFonts w:ascii="David" w:hAnsi="David" w:hint="cs"/>
          <w:noProof w:val="0"/>
          <w:rtl/>
        </w:rPr>
        <w:t xml:space="preserve">, </w:t>
      </w:r>
      <w:r w:rsidR="000B73EB">
        <w:rPr>
          <w:rFonts w:ascii="David" w:hAnsi="David" w:hint="cs"/>
          <w:noProof w:val="0"/>
          <w:rtl/>
        </w:rPr>
        <w:t xml:space="preserve">הם בני איזון. </w:t>
      </w:r>
      <w:r>
        <w:rPr>
          <w:rFonts w:ascii="David" w:hAnsi="David" w:hint="cs"/>
          <w:noProof w:val="0"/>
          <w:rtl/>
        </w:rPr>
        <w:t>צד המעוניין בכך יגיש הליך לפי סעיף 7 לחוק בית המשפט לענייני משפחה</w:t>
      </w:r>
      <w:r w:rsidR="000B73EB">
        <w:rPr>
          <w:rFonts w:ascii="David" w:hAnsi="David" w:hint="cs"/>
          <w:noProof w:val="0"/>
          <w:rtl/>
        </w:rPr>
        <w:t xml:space="preserve">, </w:t>
      </w:r>
      <w:r w:rsidR="00BA73ED">
        <w:rPr>
          <w:rFonts w:ascii="David" w:hAnsi="David" w:hint="cs"/>
          <w:noProof w:val="0"/>
          <w:rtl/>
        </w:rPr>
        <w:t>התשנ"ה-1995 אגב פירוט הנכסים מושא האיזון המבוקש.</w:t>
      </w:r>
    </w:p>
    <w:p w:rsidR="00C50AAB" w:rsidRPr="00675C92" w:rsidRDefault="00675C92" w:rsidP="00693292">
      <w:pPr>
        <w:spacing w:after="240" w:line="360" w:lineRule="auto"/>
        <w:jc w:val="both"/>
        <w:rPr>
          <w:rFonts w:ascii="Miriam" w:hAnsi="Miriam" w:cs="Miriam"/>
          <w:b/>
          <w:bCs/>
          <w:noProof w:val="0"/>
          <w:rtl/>
        </w:rPr>
      </w:pPr>
      <w:r w:rsidRPr="00675C92">
        <w:rPr>
          <w:rFonts w:ascii="Miriam" w:hAnsi="Miriam" w:cs="Miriam" w:hint="cs"/>
          <w:b/>
          <w:bCs/>
          <w:noProof w:val="0"/>
          <w:rtl/>
        </w:rPr>
        <w:t>תביעת המזונות</w:t>
      </w:r>
      <w:r w:rsidR="005D12BC">
        <w:rPr>
          <w:rFonts w:ascii="Miriam" w:hAnsi="Miriam" w:cs="Miriam" w:hint="cs"/>
          <w:b/>
          <w:bCs/>
          <w:noProof w:val="0"/>
          <w:rtl/>
        </w:rPr>
        <w:t xml:space="preserve"> (תלה"מ 20031-03-23)</w:t>
      </w:r>
    </w:p>
    <w:p w:rsidR="00675C92" w:rsidRDefault="00693292" w:rsidP="00693292">
      <w:pPr>
        <w:pStyle w:val="ad"/>
        <w:numPr>
          <w:ilvl w:val="0"/>
          <w:numId w:val="1"/>
        </w:numPr>
        <w:spacing w:after="240" w:line="360" w:lineRule="auto"/>
        <w:contextualSpacing w:val="0"/>
        <w:jc w:val="both"/>
        <w:rPr>
          <w:rFonts w:ascii="Arial" w:hAnsi="Arial"/>
          <w:noProof w:val="0"/>
        </w:rPr>
      </w:pPr>
      <w:r>
        <w:rPr>
          <w:rFonts w:ascii="Arial" w:hAnsi="Arial" w:hint="cs"/>
          <w:noProof w:val="0"/>
          <w:rtl/>
        </w:rPr>
        <w:t xml:space="preserve">לצדדים שלושה ילדים, </w:t>
      </w:r>
      <w:r w:rsidR="00EB3F87">
        <w:rPr>
          <w:rFonts w:ascii="Arial" w:hAnsi="Arial" w:hint="cs"/>
          <w:noProof w:val="0"/>
          <w:rtl/>
        </w:rPr>
        <w:t xml:space="preserve">שהינם כיום </w:t>
      </w:r>
      <w:r>
        <w:rPr>
          <w:rFonts w:ascii="Arial" w:hAnsi="Arial" w:hint="cs"/>
          <w:noProof w:val="0"/>
          <w:rtl/>
        </w:rPr>
        <w:t xml:space="preserve">כבני 12, 10 ו- 7 שנים (להלן: </w:t>
      </w:r>
      <w:r w:rsidRPr="00693292">
        <w:rPr>
          <w:rFonts w:asciiTheme="minorBidi" w:hAnsiTheme="minorBidi" w:cstheme="minorBidi"/>
          <w:noProof w:val="0"/>
          <w:rtl/>
        </w:rPr>
        <w:t>הילדים</w:t>
      </w:r>
      <w:r>
        <w:rPr>
          <w:rFonts w:ascii="Arial" w:hAnsi="Arial" w:hint="cs"/>
          <w:noProof w:val="0"/>
          <w:rtl/>
        </w:rPr>
        <w:t>).</w:t>
      </w:r>
    </w:p>
    <w:p w:rsidR="00693292" w:rsidRDefault="008C4AD0" w:rsidP="005577DE">
      <w:pPr>
        <w:pStyle w:val="ad"/>
        <w:numPr>
          <w:ilvl w:val="0"/>
          <w:numId w:val="1"/>
        </w:numPr>
        <w:spacing w:after="240" w:line="360" w:lineRule="auto"/>
        <w:contextualSpacing w:val="0"/>
        <w:jc w:val="both"/>
        <w:rPr>
          <w:rFonts w:ascii="Arial" w:hAnsi="Arial"/>
          <w:noProof w:val="0"/>
        </w:rPr>
      </w:pPr>
      <w:r>
        <w:rPr>
          <w:rFonts w:ascii="Arial" w:hAnsi="Arial" w:hint="cs"/>
          <w:noProof w:val="0"/>
          <w:rtl/>
        </w:rPr>
        <w:t xml:space="preserve">בהתאם להסכמת הצדדים, מיום 29.5.2023, </w:t>
      </w:r>
      <w:r w:rsidR="00693292">
        <w:rPr>
          <w:rFonts w:ascii="Arial" w:hAnsi="Arial" w:hint="cs"/>
          <w:noProof w:val="0"/>
          <w:rtl/>
        </w:rPr>
        <w:t>הסדרי השהות של ה</w:t>
      </w:r>
      <w:r>
        <w:rPr>
          <w:rFonts w:ascii="Arial" w:hAnsi="Arial" w:hint="cs"/>
          <w:noProof w:val="0"/>
          <w:rtl/>
        </w:rPr>
        <w:t>נתבע</w:t>
      </w:r>
      <w:r w:rsidR="00693292">
        <w:rPr>
          <w:rFonts w:ascii="Arial" w:hAnsi="Arial" w:hint="cs"/>
          <w:noProof w:val="0"/>
          <w:rtl/>
        </w:rPr>
        <w:t xml:space="preserve"> עם הילדים מתקיימים</w:t>
      </w:r>
      <w:r>
        <w:rPr>
          <w:rFonts w:ascii="Arial" w:hAnsi="Arial" w:hint="cs"/>
          <w:noProof w:val="0"/>
          <w:rtl/>
        </w:rPr>
        <w:t>,</w:t>
      </w:r>
      <w:r w:rsidR="00693292">
        <w:rPr>
          <w:rFonts w:ascii="Arial" w:hAnsi="Arial" w:hint="cs"/>
          <w:noProof w:val="0"/>
          <w:rtl/>
        </w:rPr>
        <w:t xml:space="preserve"> פעמיים בשבוע אחר הצהריים ובכל סוף שבוע שני, מיום ו'</w:t>
      </w:r>
      <w:r w:rsidR="005577DE">
        <w:rPr>
          <w:rFonts w:ascii="Arial" w:hAnsi="Arial" w:hint="cs"/>
          <w:noProof w:val="0"/>
          <w:rtl/>
        </w:rPr>
        <w:t>,</w:t>
      </w:r>
      <w:r w:rsidR="00693292">
        <w:rPr>
          <w:rFonts w:ascii="Arial" w:hAnsi="Arial" w:hint="cs"/>
          <w:noProof w:val="0"/>
          <w:rtl/>
        </w:rPr>
        <w:t xml:space="preserve"> עד מוצאי שבת. הסדרים אלה מתנהלים בבית הצדדים, כך שמתקיים מעין "</w:t>
      </w:r>
      <w:r w:rsidR="00693292">
        <w:rPr>
          <w:rFonts w:ascii="Arial" w:hAnsi="Arial"/>
          <w:noProof w:val="0"/>
        </w:rPr>
        <w:t>nesting</w:t>
      </w:r>
      <w:r w:rsidR="00693292">
        <w:rPr>
          <w:rFonts w:ascii="Arial" w:hAnsi="Arial" w:hint="cs"/>
          <w:noProof w:val="0"/>
          <w:rtl/>
        </w:rPr>
        <w:t>" חלקי.</w:t>
      </w:r>
      <w:r>
        <w:rPr>
          <w:rFonts w:ascii="Arial" w:hAnsi="Arial" w:hint="cs"/>
          <w:noProof w:val="0"/>
          <w:rtl/>
        </w:rPr>
        <w:t xml:space="preserve"> עוד הוסכם, שהנתבע ישלם למזונותיהם הזמניים של הילדים, סך של 3,400 ₪ לחודש וכן 60% מהוצאות שפורטו.</w:t>
      </w:r>
    </w:p>
    <w:p w:rsidR="00583CE2" w:rsidRDefault="00EB6A0A" w:rsidP="00D67513">
      <w:pPr>
        <w:pStyle w:val="ad"/>
        <w:numPr>
          <w:ilvl w:val="0"/>
          <w:numId w:val="1"/>
        </w:numPr>
        <w:spacing w:after="240" w:line="360" w:lineRule="auto"/>
        <w:contextualSpacing w:val="0"/>
        <w:jc w:val="both"/>
        <w:rPr>
          <w:rFonts w:ascii="Arial" w:hAnsi="Arial"/>
          <w:noProof w:val="0"/>
        </w:rPr>
      </w:pPr>
      <w:r>
        <w:rPr>
          <w:rFonts w:ascii="Arial" w:hAnsi="Arial" w:hint="cs"/>
          <w:noProof w:val="0"/>
          <w:rtl/>
        </w:rPr>
        <w:t>לטענת התובעת, היא משתכרת סך של 4,000 ₪ לחודש בגין עבודה ב- 60% משרה. התובעת הוכרה, על ידי המוסד לביטוח לאומי, כבעלת נכות רפואית בשיעור של 40% (נספח ב' לתצהירה). עם זאת</w:t>
      </w:r>
      <w:r w:rsidR="005577DE">
        <w:rPr>
          <w:rFonts w:ascii="Arial" w:hAnsi="Arial" w:hint="cs"/>
          <w:noProof w:val="0"/>
          <w:rtl/>
        </w:rPr>
        <w:t>,</w:t>
      </w:r>
      <w:r>
        <w:rPr>
          <w:rFonts w:ascii="Arial" w:hAnsi="Arial" w:hint="cs"/>
          <w:noProof w:val="0"/>
          <w:rtl/>
        </w:rPr>
        <w:t xml:space="preserve"> התובעת לא זכאית לקצבת נכות.</w:t>
      </w:r>
      <w:r w:rsidR="0078425B">
        <w:rPr>
          <w:rFonts w:ascii="Arial" w:hAnsi="Arial" w:hint="cs"/>
          <w:noProof w:val="0"/>
          <w:rtl/>
        </w:rPr>
        <w:t xml:space="preserve"> אין חולק, שלתובעת תואר ראשון בקרימינולוגיה, אך במה במידה אין חולק, שהיא לא עבדה באופן רציף במהלך הנישואין. </w:t>
      </w:r>
      <w:r w:rsidR="00D67513">
        <w:rPr>
          <w:rFonts w:ascii="Arial" w:hAnsi="Arial" w:hint="cs"/>
          <w:noProof w:val="0"/>
          <w:rtl/>
        </w:rPr>
        <w:t>מאחר</w:t>
      </w:r>
      <w:r w:rsidR="0078425B">
        <w:rPr>
          <w:rFonts w:ascii="Arial" w:hAnsi="Arial" w:hint="cs"/>
          <w:noProof w:val="0"/>
          <w:rtl/>
        </w:rPr>
        <w:t>, שהתובעת עובדת ב- 60% משר</w:t>
      </w:r>
      <w:r w:rsidR="00D67513">
        <w:rPr>
          <w:rFonts w:ascii="Arial" w:hAnsi="Arial" w:hint="cs"/>
          <w:noProof w:val="0"/>
          <w:rtl/>
        </w:rPr>
        <w:t>ה, ללא ראיות של ממש בדבר פגיעה תפקודית בכושר ההשתכרות, נחה דעתי לאמוד את השתכרותה הפוטנציאלית בסכום הקרוב לשכר מינימום</w:t>
      </w:r>
      <w:r w:rsidR="00617E34">
        <w:rPr>
          <w:rFonts w:ascii="Arial" w:hAnsi="Arial" w:hint="cs"/>
          <w:noProof w:val="0"/>
          <w:rtl/>
        </w:rPr>
        <w:t xml:space="preserve"> (העדכני)</w:t>
      </w:r>
      <w:r w:rsidR="00D67513">
        <w:rPr>
          <w:rFonts w:ascii="Arial" w:hAnsi="Arial" w:hint="cs"/>
          <w:noProof w:val="0"/>
          <w:rtl/>
        </w:rPr>
        <w:t xml:space="preserve"> </w:t>
      </w:r>
      <w:r w:rsidR="00D67513">
        <w:rPr>
          <w:rFonts w:ascii="Arial" w:hAnsi="Arial"/>
          <w:noProof w:val="0"/>
          <w:rtl/>
        </w:rPr>
        <w:t>–</w:t>
      </w:r>
      <w:r w:rsidR="00D67513">
        <w:rPr>
          <w:rFonts w:ascii="Arial" w:hAnsi="Arial" w:hint="cs"/>
          <w:noProof w:val="0"/>
          <w:rtl/>
        </w:rPr>
        <w:t xml:space="preserve"> 6,000 ₪ לחודש. </w:t>
      </w:r>
    </w:p>
    <w:p w:rsidR="009248BF" w:rsidRDefault="009248BF" w:rsidP="00F80BF8">
      <w:pPr>
        <w:pStyle w:val="ad"/>
        <w:numPr>
          <w:ilvl w:val="0"/>
          <w:numId w:val="1"/>
        </w:numPr>
        <w:spacing w:after="240" w:line="360" w:lineRule="auto"/>
        <w:contextualSpacing w:val="0"/>
        <w:jc w:val="both"/>
        <w:rPr>
          <w:rFonts w:ascii="Arial" w:hAnsi="Arial"/>
          <w:noProof w:val="0"/>
        </w:rPr>
      </w:pPr>
      <w:r>
        <w:rPr>
          <w:rFonts w:ascii="Arial" w:hAnsi="Arial" w:hint="cs"/>
          <w:noProof w:val="0"/>
          <w:rtl/>
        </w:rPr>
        <w:t>ה</w:t>
      </w:r>
      <w:r w:rsidR="00F80BF8">
        <w:rPr>
          <w:rFonts w:ascii="Arial" w:hAnsi="Arial" w:hint="cs"/>
          <w:noProof w:val="0"/>
          <w:rtl/>
        </w:rPr>
        <w:t>כנסתו הממוצעת של הנתבע לחודשים ינואר-יולי 2023 הייתה בסך של 10,041 ₪ לחודש.</w:t>
      </w:r>
    </w:p>
    <w:p w:rsidR="00F80BF8" w:rsidRDefault="00F80BF8" w:rsidP="00C860BB">
      <w:pPr>
        <w:pStyle w:val="ad"/>
        <w:numPr>
          <w:ilvl w:val="0"/>
          <w:numId w:val="1"/>
        </w:numPr>
        <w:spacing w:after="240" w:line="360" w:lineRule="auto"/>
        <w:contextualSpacing w:val="0"/>
        <w:jc w:val="both"/>
        <w:rPr>
          <w:rFonts w:ascii="Arial" w:hAnsi="Arial"/>
          <w:noProof w:val="0"/>
        </w:rPr>
      </w:pPr>
      <w:r>
        <w:rPr>
          <w:rFonts w:ascii="Arial" w:hAnsi="Arial" w:hint="cs"/>
          <w:noProof w:val="0"/>
          <w:rtl/>
        </w:rPr>
        <w:t xml:space="preserve">לפיכך, יחס הכנסות הצדדים הוא </w:t>
      </w:r>
      <w:r w:rsidR="00C860BB">
        <w:rPr>
          <w:rFonts w:ascii="Arial" w:hAnsi="Arial" w:hint="cs"/>
          <w:noProof w:val="0"/>
          <w:rtl/>
        </w:rPr>
        <w:t xml:space="preserve"> 60% </w:t>
      </w:r>
      <w:r>
        <w:rPr>
          <w:rFonts w:ascii="Arial" w:hAnsi="Arial" w:hint="cs"/>
          <w:noProof w:val="0"/>
          <w:rtl/>
        </w:rPr>
        <w:t xml:space="preserve">הנתבע, </w:t>
      </w:r>
      <w:r w:rsidR="00C860BB">
        <w:rPr>
          <w:rFonts w:ascii="Arial" w:hAnsi="Arial" w:hint="cs"/>
          <w:noProof w:val="0"/>
          <w:rtl/>
        </w:rPr>
        <w:t>40</w:t>
      </w:r>
      <w:r>
        <w:rPr>
          <w:rFonts w:ascii="Arial" w:hAnsi="Arial" w:hint="cs"/>
          <w:noProof w:val="0"/>
          <w:rtl/>
        </w:rPr>
        <w:t>%</w:t>
      </w:r>
      <w:r w:rsidR="00C860BB">
        <w:rPr>
          <w:rFonts w:ascii="Arial" w:hAnsi="Arial" w:hint="cs"/>
          <w:noProof w:val="0"/>
          <w:rtl/>
        </w:rPr>
        <w:t xml:space="preserve"> התובעת (בקרוב).</w:t>
      </w:r>
    </w:p>
    <w:p w:rsidR="00F80BF8" w:rsidRDefault="00654CEE" w:rsidP="00AC38FA">
      <w:pPr>
        <w:pStyle w:val="ad"/>
        <w:numPr>
          <w:ilvl w:val="0"/>
          <w:numId w:val="1"/>
        </w:numPr>
        <w:spacing w:after="240" w:line="360" w:lineRule="auto"/>
        <w:contextualSpacing w:val="0"/>
        <w:jc w:val="both"/>
        <w:rPr>
          <w:rFonts w:ascii="Arial" w:hAnsi="Arial"/>
          <w:noProof w:val="0"/>
        </w:rPr>
      </w:pPr>
      <w:r>
        <w:rPr>
          <w:rFonts w:ascii="Arial" w:hAnsi="Arial" w:hint="cs"/>
          <w:noProof w:val="0"/>
          <w:rtl/>
        </w:rPr>
        <w:t xml:space="preserve">מאחר, שהצדדים היו חלוקים באשר לבעלות בבית, </w:t>
      </w:r>
      <w:r w:rsidR="005577DE">
        <w:rPr>
          <w:rFonts w:ascii="Arial" w:hAnsi="Arial" w:hint="cs"/>
          <w:noProof w:val="0"/>
          <w:rtl/>
        </w:rPr>
        <w:t xml:space="preserve">יש קושי </w:t>
      </w:r>
      <w:r w:rsidR="009E5E5C">
        <w:rPr>
          <w:rFonts w:ascii="Arial" w:hAnsi="Arial" w:hint="cs"/>
          <w:noProof w:val="0"/>
          <w:rtl/>
        </w:rPr>
        <w:t>להתייחס ל</w:t>
      </w:r>
      <w:r>
        <w:rPr>
          <w:rFonts w:ascii="Arial" w:hAnsi="Arial" w:hint="cs"/>
          <w:noProof w:val="0"/>
          <w:rtl/>
        </w:rPr>
        <w:t>הסדרי השהות</w:t>
      </w:r>
      <w:r w:rsidR="005577DE">
        <w:rPr>
          <w:rFonts w:ascii="Arial" w:hAnsi="Arial" w:hint="cs"/>
          <w:noProof w:val="0"/>
          <w:rtl/>
        </w:rPr>
        <w:t xml:space="preserve"> בעתיד</w:t>
      </w:r>
      <w:r>
        <w:rPr>
          <w:rFonts w:ascii="Arial" w:hAnsi="Arial" w:hint="cs"/>
          <w:noProof w:val="0"/>
          <w:rtl/>
        </w:rPr>
        <w:t>.</w:t>
      </w:r>
      <w:r w:rsidR="008A1F1B">
        <w:rPr>
          <w:rFonts w:ascii="Arial" w:hAnsi="Arial" w:hint="cs"/>
          <w:noProof w:val="0"/>
          <w:rtl/>
        </w:rPr>
        <w:t xml:space="preserve"> </w:t>
      </w:r>
      <w:r w:rsidR="009E5E5C">
        <w:rPr>
          <w:rFonts w:ascii="Arial" w:hAnsi="Arial" w:hint="cs"/>
          <w:noProof w:val="0"/>
          <w:rtl/>
        </w:rPr>
        <w:t>לאור ההסדרים המתנהלים כיום והעובדה, שמטעמים כאלה ואחרים, התובעת שהתה עם הילדים לא מעט גם בעבר</w:t>
      </w:r>
      <w:r w:rsidR="005D12BC">
        <w:rPr>
          <w:rFonts w:ascii="Arial" w:hAnsi="Arial" w:hint="cs"/>
          <w:noProof w:val="0"/>
          <w:rtl/>
        </w:rPr>
        <w:t>, כמו גם לאור טענת התובעת עצמה, לפיה עם מציאת מקום מגורים יוכל הנתבע "</w:t>
      </w:r>
      <w:r w:rsidR="005D12BC" w:rsidRPr="005D12BC">
        <w:rPr>
          <w:rFonts w:ascii="Arial" w:hAnsi="Arial" w:hint="cs"/>
          <w:b/>
          <w:bCs/>
          <w:noProof w:val="0"/>
          <w:rtl/>
        </w:rPr>
        <w:t>לקחת חלק פעיל יותר בהסדרי השהות, ואף להוסיף זמני לינה של הקטינים בבית האב</w:t>
      </w:r>
      <w:r w:rsidR="005D12BC">
        <w:rPr>
          <w:rFonts w:ascii="Arial" w:hAnsi="Arial" w:hint="cs"/>
          <w:noProof w:val="0"/>
          <w:rtl/>
        </w:rPr>
        <w:t>" (סעיף 13 לסיכומיה)</w:t>
      </w:r>
      <w:r w:rsidR="009E5E5C">
        <w:rPr>
          <w:rFonts w:ascii="Arial" w:hAnsi="Arial" w:hint="cs"/>
          <w:noProof w:val="0"/>
          <w:rtl/>
        </w:rPr>
        <w:t xml:space="preserve"> - </w:t>
      </w:r>
      <w:r w:rsidR="00D23F16">
        <w:rPr>
          <w:rFonts w:ascii="Arial" w:hAnsi="Arial" w:hint="cs"/>
          <w:noProof w:val="0"/>
          <w:rtl/>
        </w:rPr>
        <w:t>נראה סביר בעיניי לקבוע, שכאשר הנתבע יוכל לשכור דירה למגוריו, הילדים ישהו אצלו לפחות פעם בשבוע, כולל לינה ובכל סוף שבוע שני, מיום ו' עד יום א'. ככל שכך, מדובר על יחס הסדרי שהות של 70%-30% לערך.</w:t>
      </w:r>
    </w:p>
    <w:p w:rsidR="009E5E5C" w:rsidRDefault="009E5E5C" w:rsidP="005577DE">
      <w:pPr>
        <w:pStyle w:val="ad"/>
        <w:numPr>
          <w:ilvl w:val="0"/>
          <w:numId w:val="1"/>
        </w:numPr>
        <w:spacing w:after="240" w:line="360" w:lineRule="auto"/>
        <w:contextualSpacing w:val="0"/>
        <w:jc w:val="both"/>
        <w:rPr>
          <w:rFonts w:ascii="Arial" w:hAnsi="Arial"/>
          <w:noProof w:val="0"/>
        </w:rPr>
      </w:pPr>
      <w:r>
        <w:rPr>
          <w:rFonts w:ascii="Arial" w:hAnsi="Arial" w:hint="cs"/>
          <w:noProof w:val="0"/>
          <w:rtl/>
        </w:rPr>
        <w:t>התובעת העמידה את צרכי כל קטין</w:t>
      </w:r>
      <w:r w:rsidR="005D12BC">
        <w:rPr>
          <w:rFonts w:ascii="Arial" w:hAnsi="Arial" w:hint="cs"/>
          <w:noProof w:val="0"/>
          <w:rtl/>
        </w:rPr>
        <w:t xml:space="preserve"> </w:t>
      </w:r>
      <w:r w:rsidR="005577DE">
        <w:rPr>
          <w:rFonts w:ascii="Arial" w:hAnsi="Arial" w:hint="cs"/>
          <w:noProof w:val="0"/>
          <w:rtl/>
        </w:rPr>
        <w:t>על סך</w:t>
      </w:r>
      <w:r w:rsidR="005D12BC">
        <w:rPr>
          <w:rFonts w:ascii="Arial" w:hAnsi="Arial" w:hint="cs"/>
          <w:noProof w:val="0"/>
          <w:rtl/>
        </w:rPr>
        <w:t xml:space="preserve"> של 2,600 ₪ לחודש</w:t>
      </w:r>
      <w:r w:rsidR="005577DE">
        <w:rPr>
          <w:rFonts w:ascii="Arial" w:hAnsi="Arial" w:hint="cs"/>
          <w:noProof w:val="0"/>
          <w:rtl/>
        </w:rPr>
        <w:t xml:space="preserve"> (לא כולל מדור)</w:t>
      </w:r>
      <w:r w:rsidR="005D12BC">
        <w:rPr>
          <w:rFonts w:ascii="Arial" w:hAnsi="Arial" w:hint="cs"/>
          <w:noProof w:val="0"/>
          <w:rtl/>
        </w:rPr>
        <w:t>, ללא הבדל מהותי בין הילדים (סעיף 13 לכתב התביעה).</w:t>
      </w:r>
      <w:r>
        <w:rPr>
          <w:rFonts w:ascii="Arial" w:hAnsi="Arial" w:hint="cs"/>
          <w:noProof w:val="0"/>
          <w:rtl/>
        </w:rPr>
        <w:t xml:space="preserve"> </w:t>
      </w:r>
      <w:r w:rsidR="00C860BB">
        <w:rPr>
          <w:rFonts w:ascii="Arial" w:hAnsi="Arial" w:hint="cs"/>
          <w:noProof w:val="0"/>
          <w:rtl/>
        </w:rPr>
        <w:t>לא מצאתי תימוכין של ממש לסכום האמור ובשים לב להכנסות הצדדים בעבר, הוא נראה גבוה. לפיכך, נחה דעתי לפסוק את המזונות, בהתאם להלכה, לפי</w:t>
      </w:r>
      <w:r w:rsidR="005577DE">
        <w:rPr>
          <w:rFonts w:ascii="Arial" w:hAnsi="Arial" w:hint="cs"/>
          <w:noProof w:val="0"/>
          <w:rtl/>
        </w:rPr>
        <w:t>ה</w:t>
      </w:r>
      <w:r w:rsidR="00C860BB">
        <w:rPr>
          <w:rFonts w:ascii="Arial" w:hAnsi="Arial" w:hint="cs"/>
          <w:noProof w:val="0"/>
          <w:rtl/>
        </w:rPr>
        <w:t xml:space="preserve"> צרכיו ההכרחיים של קטין, השוהה בשני בתים, הם בסך של כ- 2,250 ₪ לחודש. </w:t>
      </w:r>
      <w:r w:rsidR="003C52E1">
        <w:rPr>
          <w:rFonts w:ascii="Arial" w:hAnsi="Arial" w:hint="cs"/>
          <w:noProof w:val="0"/>
          <w:rtl/>
        </w:rPr>
        <w:t xml:space="preserve">להערכתי, החלוקה בין הצרכים תלויי השהות לבין שאינם כאלה היא 50%-50%. </w:t>
      </w:r>
    </w:p>
    <w:p w:rsidR="003C52E1" w:rsidRDefault="003C52E1" w:rsidP="005D12BC">
      <w:pPr>
        <w:pStyle w:val="ad"/>
        <w:numPr>
          <w:ilvl w:val="0"/>
          <w:numId w:val="1"/>
        </w:numPr>
        <w:spacing w:after="240" w:line="360" w:lineRule="auto"/>
        <w:contextualSpacing w:val="0"/>
        <w:jc w:val="both"/>
        <w:rPr>
          <w:rFonts w:ascii="Arial" w:hAnsi="Arial"/>
          <w:noProof w:val="0"/>
        </w:rPr>
      </w:pPr>
      <w:r>
        <w:rPr>
          <w:rFonts w:ascii="Arial" w:hAnsi="Arial" w:hint="cs"/>
          <w:noProof w:val="0"/>
          <w:rtl/>
        </w:rPr>
        <w:t xml:space="preserve">לפי הנתונים שלעיל, על הנתבע לשלם למזונותיו של כל ילד סך של {(1,125 </w:t>
      </w:r>
      <w:r>
        <w:rPr>
          <w:rFonts w:ascii="Arial" w:hAnsi="Arial"/>
          <w:noProof w:val="0"/>
        </w:rPr>
        <w:t>x</w:t>
      </w:r>
      <w:r>
        <w:rPr>
          <w:rFonts w:ascii="Arial" w:hAnsi="Arial" w:hint="cs"/>
          <w:noProof w:val="0"/>
          <w:rtl/>
        </w:rPr>
        <w:t xml:space="preserve"> 0.6) + [1,125 </w:t>
      </w:r>
      <w:r>
        <w:rPr>
          <w:rFonts w:ascii="Arial" w:hAnsi="Arial"/>
          <w:noProof w:val="0"/>
        </w:rPr>
        <w:t>x</w:t>
      </w:r>
      <w:r>
        <w:rPr>
          <w:rFonts w:ascii="Arial" w:hAnsi="Arial" w:hint="cs"/>
          <w:noProof w:val="0"/>
          <w:rtl/>
        </w:rPr>
        <w:t xml:space="preserve">   (0.6-0.3) ] } 1,000 ₪ לחודש (בקרוב).</w:t>
      </w:r>
    </w:p>
    <w:p w:rsidR="00C50AAB" w:rsidRDefault="003C52E1" w:rsidP="00B47739">
      <w:pPr>
        <w:pStyle w:val="ad"/>
        <w:numPr>
          <w:ilvl w:val="0"/>
          <w:numId w:val="1"/>
        </w:numPr>
        <w:spacing w:after="240" w:line="360" w:lineRule="auto"/>
        <w:contextualSpacing w:val="0"/>
        <w:jc w:val="both"/>
        <w:rPr>
          <w:rFonts w:ascii="Arial" w:hAnsi="Arial"/>
          <w:noProof w:val="0"/>
        </w:rPr>
      </w:pPr>
      <w:r w:rsidRPr="009A50E4">
        <w:rPr>
          <w:rFonts w:ascii="Arial" w:hAnsi="Arial" w:hint="cs"/>
          <w:noProof w:val="0"/>
          <w:rtl/>
        </w:rPr>
        <w:t>לא ניתן להתייחס להוצאה בגין מדור, מאחר ש</w:t>
      </w:r>
      <w:r w:rsidR="00EC271E" w:rsidRPr="009A50E4">
        <w:rPr>
          <w:rFonts w:ascii="Arial" w:hAnsi="Arial" w:hint="cs"/>
          <w:noProof w:val="0"/>
          <w:rtl/>
        </w:rPr>
        <w:t>לא ברור</w:t>
      </w:r>
      <w:r w:rsidR="003F57B0">
        <w:rPr>
          <w:rFonts w:ascii="Arial" w:hAnsi="Arial" w:hint="cs"/>
          <w:noProof w:val="0"/>
          <w:rtl/>
        </w:rPr>
        <w:t>,</w:t>
      </w:r>
      <w:r w:rsidR="00EC271E" w:rsidRPr="009A50E4">
        <w:rPr>
          <w:rFonts w:ascii="Arial" w:hAnsi="Arial" w:hint="cs"/>
          <w:noProof w:val="0"/>
          <w:rtl/>
        </w:rPr>
        <w:t xml:space="preserve"> עד מתי יתגוררו הילדים בבית ואיזו הוצאה בגין מדור תהא לכל אחד מהצדדים. כיום משולם מדורם הרעיוני של </w:t>
      </w:r>
      <w:r w:rsidRPr="009A50E4">
        <w:rPr>
          <w:rFonts w:ascii="Arial" w:hAnsi="Arial" w:hint="cs"/>
          <w:noProof w:val="0"/>
          <w:rtl/>
        </w:rPr>
        <w:t xml:space="preserve">הילדים </w:t>
      </w:r>
      <w:r w:rsidR="00EC271E" w:rsidRPr="009A50E4">
        <w:rPr>
          <w:rFonts w:ascii="Arial" w:hAnsi="Arial" w:hint="cs"/>
          <w:noProof w:val="0"/>
          <w:rtl/>
        </w:rPr>
        <w:t xml:space="preserve">באמצעות חיוב הנתבע </w:t>
      </w:r>
      <w:r w:rsidRPr="009A50E4">
        <w:rPr>
          <w:rFonts w:ascii="Arial" w:hAnsi="Arial" w:hint="cs"/>
          <w:noProof w:val="0"/>
          <w:rtl/>
        </w:rPr>
        <w:t>במחצית המש</w:t>
      </w:r>
      <w:r w:rsidR="00EC271E" w:rsidRPr="009A50E4">
        <w:rPr>
          <w:rFonts w:ascii="Arial" w:hAnsi="Arial" w:hint="cs"/>
          <w:noProof w:val="0"/>
          <w:rtl/>
        </w:rPr>
        <w:t>כנתא (בקיזוז מחצית שכר הדירה</w:t>
      </w:r>
      <w:r w:rsidR="00A00283">
        <w:rPr>
          <w:rFonts w:ascii="Arial" w:hAnsi="Arial" w:hint="cs"/>
          <w:noProof w:val="0"/>
          <w:rtl/>
        </w:rPr>
        <w:t>,</w:t>
      </w:r>
      <w:r w:rsidR="00EC271E" w:rsidRPr="009A50E4">
        <w:rPr>
          <w:rFonts w:ascii="Arial" w:hAnsi="Arial" w:hint="cs"/>
          <w:noProof w:val="0"/>
          <w:rtl/>
        </w:rPr>
        <w:t xml:space="preserve"> בגין יחידת הדיור). לפיכך, לא יהיה מנוס מלהידרש לנושא זה כאשר אופק המדור יתבהר.</w:t>
      </w:r>
      <w:r w:rsidR="00A70959" w:rsidRPr="009A50E4">
        <w:rPr>
          <w:rFonts w:ascii="Arial" w:hAnsi="Arial" w:hint="cs"/>
          <w:noProof w:val="0"/>
          <w:rtl/>
        </w:rPr>
        <w:t xml:space="preserve"> </w:t>
      </w:r>
    </w:p>
    <w:p w:rsidR="001B7CC9" w:rsidRDefault="001B7CC9" w:rsidP="001B7CC9">
      <w:pPr>
        <w:pStyle w:val="ad"/>
        <w:spacing w:after="240" w:line="360" w:lineRule="auto"/>
        <w:ind w:left="360"/>
        <w:contextualSpacing w:val="0"/>
        <w:jc w:val="both"/>
        <w:rPr>
          <w:rFonts w:ascii="Arial" w:hAnsi="Arial"/>
          <w:noProof w:val="0"/>
        </w:rPr>
      </w:pPr>
    </w:p>
    <w:p w:rsidR="009A50E4" w:rsidRDefault="009A50E4" w:rsidP="00B47739">
      <w:pPr>
        <w:pStyle w:val="ad"/>
        <w:numPr>
          <w:ilvl w:val="0"/>
          <w:numId w:val="1"/>
        </w:numPr>
        <w:spacing w:after="240" w:line="360" w:lineRule="auto"/>
        <w:contextualSpacing w:val="0"/>
        <w:jc w:val="both"/>
        <w:rPr>
          <w:rFonts w:ascii="Arial" w:hAnsi="Arial"/>
          <w:noProof w:val="0"/>
        </w:rPr>
      </w:pPr>
      <w:r>
        <w:rPr>
          <w:rFonts w:ascii="Arial" w:hAnsi="Arial" w:hint="cs"/>
          <w:noProof w:val="0"/>
          <w:rtl/>
        </w:rPr>
        <w:t>בראי כל האמור לעיל, ראוי להורות, שעד שהילדים יחלו ללון בדירת הנתבע, הוא ימשיך לשלם את המזונות הזמניים, שהוסכמו. לאחר מכן, ישלם הנתבע סך של 3,000 ₪ לחודש ובנוסף הוצאה בגין מדור, שתיקבע בעתיד.</w:t>
      </w:r>
      <w:r w:rsidR="007F17C5">
        <w:rPr>
          <w:rFonts w:ascii="Arial" w:hAnsi="Arial" w:hint="cs"/>
          <w:noProof w:val="0"/>
          <w:rtl/>
        </w:rPr>
        <w:t xml:space="preserve"> בראיה רחבה ומשום שבדעתי להורות, שקצבת הילדים תשולם לתובעת, בנוסף למזונות, לא מצאתי הצדקה</w:t>
      </w:r>
      <w:r w:rsidR="003F57B0">
        <w:rPr>
          <w:rFonts w:ascii="Arial" w:hAnsi="Arial" w:hint="cs"/>
          <w:noProof w:val="0"/>
          <w:rtl/>
        </w:rPr>
        <w:t>,</w:t>
      </w:r>
      <w:r w:rsidR="007F17C5">
        <w:rPr>
          <w:rFonts w:ascii="Arial" w:hAnsi="Arial" w:hint="cs"/>
          <w:noProof w:val="0"/>
          <w:rtl/>
        </w:rPr>
        <w:t xml:space="preserve"> לחל</w:t>
      </w:r>
      <w:r w:rsidR="003F57B0">
        <w:rPr>
          <w:rFonts w:ascii="Arial" w:hAnsi="Arial" w:hint="cs"/>
          <w:noProof w:val="0"/>
          <w:rtl/>
        </w:rPr>
        <w:t>ק</w:t>
      </w:r>
      <w:r w:rsidR="007F17C5">
        <w:rPr>
          <w:rFonts w:ascii="Arial" w:hAnsi="Arial" w:hint="cs"/>
          <w:noProof w:val="0"/>
          <w:rtl/>
        </w:rPr>
        <w:t xml:space="preserve"> הוצאות בריאות וחינוך</w:t>
      </w:r>
      <w:r w:rsidR="003F57B0">
        <w:rPr>
          <w:rFonts w:ascii="Arial" w:hAnsi="Arial" w:hint="cs"/>
          <w:noProof w:val="0"/>
          <w:rtl/>
        </w:rPr>
        <w:t>,</w:t>
      </w:r>
      <w:r w:rsidR="007F17C5">
        <w:rPr>
          <w:rFonts w:ascii="Arial" w:hAnsi="Arial" w:hint="cs"/>
          <w:noProof w:val="0"/>
          <w:rtl/>
        </w:rPr>
        <w:t xml:space="preserve"> בחלקים שונים.</w:t>
      </w:r>
    </w:p>
    <w:p w:rsidR="007F17C5" w:rsidRPr="000566DF" w:rsidRDefault="007F17C5" w:rsidP="007F17C5">
      <w:pPr>
        <w:spacing w:after="240" w:line="360" w:lineRule="auto"/>
        <w:jc w:val="both"/>
        <w:rPr>
          <w:rFonts w:ascii="Miriam" w:hAnsi="Miriam" w:cs="Miriam"/>
          <w:b/>
          <w:bCs/>
          <w:noProof w:val="0"/>
          <w:rtl/>
        </w:rPr>
      </w:pPr>
      <w:r w:rsidRPr="000566DF">
        <w:rPr>
          <w:rFonts w:ascii="Miriam" w:hAnsi="Miriam" w:cs="Miriam" w:hint="cs"/>
          <w:b/>
          <w:bCs/>
          <w:noProof w:val="0"/>
          <w:rtl/>
        </w:rPr>
        <w:t>אחריות הורית (תלה"מ 19173-03-23)</w:t>
      </w:r>
    </w:p>
    <w:p w:rsidR="00C50AAB" w:rsidRDefault="00AA0FC5" w:rsidP="00AA0FC5">
      <w:pPr>
        <w:pStyle w:val="ad"/>
        <w:numPr>
          <w:ilvl w:val="0"/>
          <w:numId w:val="1"/>
        </w:numPr>
        <w:spacing w:after="240" w:line="360" w:lineRule="auto"/>
        <w:ind w:left="357" w:hanging="357"/>
        <w:contextualSpacing w:val="0"/>
        <w:jc w:val="both"/>
        <w:rPr>
          <w:rFonts w:ascii="Arial" w:hAnsi="Arial"/>
          <w:noProof w:val="0"/>
        </w:rPr>
      </w:pPr>
      <w:r w:rsidRPr="00AA0FC5">
        <w:rPr>
          <w:rFonts w:ascii="Arial" w:hAnsi="Arial" w:hint="cs"/>
          <w:noProof w:val="0"/>
          <w:rtl/>
        </w:rPr>
        <w:t>לפי ההלכה המנחה, רצוי לקבוע אחריות הורית מאשר "משמורת" (</w:t>
      </w:r>
      <w:r w:rsidRPr="00AA0FC5">
        <w:rPr>
          <w:color w:val="000000"/>
          <w:rtl/>
        </w:rPr>
        <w:t xml:space="preserve">עמ"ש (מחוזי תל אביב-יפו) 13008-02-21 </w:t>
      </w:r>
      <w:r w:rsidRPr="00AA0FC5">
        <w:rPr>
          <w:b/>
          <w:bCs/>
          <w:color w:val="000000"/>
          <w:rtl/>
        </w:rPr>
        <w:t>א' ק' נ' מ' ע' ק'</w:t>
      </w:r>
      <w:r w:rsidRPr="00AA0FC5">
        <w:rPr>
          <w:color w:val="000000"/>
          <w:rtl/>
        </w:rPr>
        <w:t xml:space="preserve"> (18.05.2021)</w:t>
      </w:r>
      <w:r w:rsidRPr="00AA0FC5">
        <w:rPr>
          <w:rFonts w:ascii="Arial" w:hAnsi="Arial" w:hint="cs"/>
          <w:noProof w:val="0"/>
          <w:rtl/>
        </w:rPr>
        <w:t xml:space="preserve">, </w:t>
      </w:r>
      <w:r w:rsidRPr="00AA0FC5">
        <w:rPr>
          <w:color w:val="000000"/>
          <w:rtl/>
        </w:rPr>
        <w:t xml:space="preserve">עמ"ש (מחוזי מרכז) 19292-11-20 </w:t>
      </w:r>
      <w:r w:rsidRPr="00AA0FC5">
        <w:rPr>
          <w:b/>
          <w:bCs/>
          <w:color w:val="000000"/>
          <w:rtl/>
        </w:rPr>
        <w:t>פלונית נ' פלוני</w:t>
      </w:r>
      <w:r w:rsidRPr="00AA0FC5">
        <w:rPr>
          <w:color w:val="000000"/>
          <w:rtl/>
        </w:rPr>
        <w:t xml:space="preserve"> (23.05.2021)</w:t>
      </w:r>
      <w:r w:rsidRPr="00AA0FC5">
        <w:rPr>
          <w:rFonts w:ascii="Arial" w:hAnsi="Arial" w:hint="cs"/>
          <w:noProof w:val="0"/>
          <w:rtl/>
        </w:rPr>
        <w:t xml:space="preserve"> )</w:t>
      </w:r>
      <w:r>
        <w:rPr>
          <w:rFonts w:ascii="Arial" w:hAnsi="Arial" w:hint="cs"/>
          <w:noProof w:val="0"/>
          <w:rtl/>
        </w:rPr>
        <w:t>.</w:t>
      </w:r>
    </w:p>
    <w:p w:rsidR="00AA0FC5" w:rsidRDefault="00AA0FC5" w:rsidP="005F07D7">
      <w:pPr>
        <w:pStyle w:val="ad"/>
        <w:numPr>
          <w:ilvl w:val="0"/>
          <w:numId w:val="1"/>
        </w:numPr>
        <w:spacing w:after="240" w:line="360" w:lineRule="auto"/>
        <w:ind w:left="357" w:hanging="357"/>
        <w:contextualSpacing w:val="0"/>
        <w:jc w:val="both"/>
        <w:rPr>
          <w:rFonts w:ascii="Arial" w:hAnsi="Arial"/>
          <w:noProof w:val="0"/>
        </w:rPr>
      </w:pPr>
      <w:r>
        <w:rPr>
          <w:rFonts w:ascii="Arial" w:hAnsi="Arial" w:hint="cs"/>
          <w:noProof w:val="0"/>
          <w:rtl/>
        </w:rPr>
        <w:t xml:space="preserve">להבנתי, לרבות מאופן התנהלות הסדרי השהות עד כה (למרות 'חריקות' לעיתים), אין סיבה להחרגת משפחה זו מהכלל האמור. הצדדים, בהגינותם, לא טוענים האחד כנגד תפקודו ההורי של האחר ולכן אין סיבה לסטות מדרך המלך, של אחריות הורית </w:t>
      </w:r>
      <w:r w:rsidR="006F6044">
        <w:rPr>
          <w:rFonts w:ascii="Arial" w:hAnsi="Arial" w:hint="cs"/>
          <w:noProof w:val="0"/>
          <w:rtl/>
        </w:rPr>
        <w:t>משותפת</w:t>
      </w:r>
      <w:r>
        <w:rPr>
          <w:rFonts w:ascii="Arial" w:hAnsi="Arial" w:hint="cs"/>
          <w:noProof w:val="0"/>
          <w:rtl/>
        </w:rPr>
        <w:t>.</w:t>
      </w:r>
      <w:r w:rsidR="006F6044">
        <w:rPr>
          <w:rFonts w:ascii="Arial" w:hAnsi="Arial" w:hint="cs"/>
          <w:noProof w:val="0"/>
          <w:rtl/>
        </w:rPr>
        <w:t xml:space="preserve"> אשר להסדרי השהות, אלה ייקבעו (בהיעדר הסכמה) לאחר שיתברר היכן יגורו הצדדים והקשור בכך. אין באמור לעיל, כדי לגרוע מהזכות להניח הליך מתאים ולעתור במסגרתו להגשת תסקיר, שלא </w:t>
      </w:r>
      <w:r w:rsidR="005F07D7">
        <w:rPr>
          <w:rFonts w:ascii="Arial" w:hAnsi="Arial" w:hint="cs"/>
          <w:noProof w:val="0"/>
          <w:rtl/>
        </w:rPr>
        <w:t>התבקש</w:t>
      </w:r>
      <w:r w:rsidR="006F6044">
        <w:rPr>
          <w:rFonts w:ascii="Arial" w:hAnsi="Arial" w:hint="cs"/>
          <w:noProof w:val="0"/>
          <w:rtl/>
        </w:rPr>
        <w:t xml:space="preserve"> במסגרת הליכים אלה.</w:t>
      </w:r>
    </w:p>
    <w:p w:rsidR="006F6044" w:rsidRPr="006F6044" w:rsidRDefault="006F6044" w:rsidP="006F6044">
      <w:pPr>
        <w:spacing w:after="240" w:line="360" w:lineRule="auto"/>
        <w:jc w:val="both"/>
        <w:rPr>
          <w:rFonts w:ascii="Miriam" w:hAnsi="Miriam" w:cs="Miriam"/>
          <w:b/>
          <w:bCs/>
          <w:noProof w:val="0"/>
          <w:rtl/>
        </w:rPr>
      </w:pPr>
      <w:r w:rsidRPr="006F6044">
        <w:rPr>
          <w:rFonts w:ascii="Miriam" w:hAnsi="Miriam" w:cs="Miriam" w:hint="cs"/>
          <w:b/>
          <w:bCs/>
          <w:noProof w:val="0"/>
          <w:rtl/>
        </w:rPr>
        <w:t>סופו של דבר</w:t>
      </w:r>
    </w:p>
    <w:p w:rsidR="00C50AAB" w:rsidRDefault="006F6044" w:rsidP="006F6044">
      <w:pPr>
        <w:pStyle w:val="ad"/>
        <w:numPr>
          <w:ilvl w:val="0"/>
          <w:numId w:val="1"/>
        </w:numPr>
        <w:spacing w:after="240" w:line="360" w:lineRule="auto"/>
        <w:ind w:left="357" w:hanging="357"/>
        <w:contextualSpacing w:val="0"/>
        <w:jc w:val="both"/>
        <w:rPr>
          <w:rFonts w:ascii="Arial" w:hAnsi="Arial"/>
          <w:noProof w:val="0"/>
        </w:rPr>
      </w:pPr>
      <w:r>
        <w:rPr>
          <w:rFonts w:ascii="Arial" w:hAnsi="Arial" w:hint="cs"/>
          <w:noProof w:val="0"/>
          <w:rtl/>
        </w:rPr>
        <w:t>אשר על כן נפסק כלהלן:</w:t>
      </w:r>
    </w:p>
    <w:p w:rsidR="006F6044" w:rsidRDefault="00072974" w:rsidP="001B7CC9">
      <w:pPr>
        <w:pStyle w:val="ad"/>
        <w:numPr>
          <w:ilvl w:val="1"/>
          <w:numId w:val="1"/>
        </w:numPr>
        <w:spacing w:after="240" w:line="360" w:lineRule="auto"/>
        <w:ind w:left="850" w:hanging="573"/>
        <w:contextualSpacing w:val="0"/>
        <w:jc w:val="both"/>
        <w:rPr>
          <w:rFonts w:ascii="Arial" w:hAnsi="Arial"/>
          <w:noProof w:val="0"/>
        </w:rPr>
      </w:pPr>
      <w:r>
        <w:rPr>
          <w:rFonts w:ascii="Arial" w:hAnsi="Arial" w:hint="cs"/>
          <w:noProof w:val="0"/>
          <w:rtl/>
        </w:rPr>
        <w:t>הבית ברח' ק</w:t>
      </w:r>
      <w:r w:rsidR="001B7CC9">
        <w:rPr>
          <w:rFonts w:ascii="Arial" w:hAnsi="Arial" w:hint="cs"/>
          <w:noProof w:val="0"/>
          <w:rtl/>
        </w:rPr>
        <w:t>', בה'</w:t>
      </w:r>
      <w:r>
        <w:rPr>
          <w:rFonts w:ascii="Arial" w:hAnsi="Arial" w:hint="cs"/>
          <w:noProof w:val="0"/>
          <w:rtl/>
        </w:rPr>
        <w:t xml:space="preserve"> (גוש </w:t>
      </w:r>
      <w:r w:rsidR="001B7CC9">
        <w:rPr>
          <w:rFonts w:ascii="Arial" w:hAnsi="Arial"/>
          <w:noProof w:val="0"/>
        </w:rPr>
        <w:t>xxx</w:t>
      </w:r>
      <w:r>
        <w:rPr>
          <w:rFonts w:ascii="Arial" w:hAnsi="Arial" w:hint="cs"/>
          <w:noProof w:val="0"/>
          <w:rtl/>
        </w:rPr>
        <w:t xml:space="preserve"> חלקה </w:t>
      </w:r>
      <w:r w:rsidR="001B7CC9">
        <w:rPr>
          <w:rFonts w:ascii="Arial" w:hAnsi="Arial"/>
          <w:noProof w:val="0"/>
        </w:rPr>
        <w:t>yyy</w:t>
      </w:r>
      <w:r>
        <w:rPr>
          <w:rFonts w:ascii="Arial" w:hAnsi="Arial" w:hint="cs"/>
          <w:noProof w:val="0"/>
          <w:rtl/>
        </w:rPr>
        <w:t>), משותף לצדדים, בחלקים שווים.</w:t>
      </w:r>
    </w:p>
    <w:p w:rsidR="00072974" w:rsidRDefault="00067EFF" w:rsidP="00067EFF">
      <w:pPr>
        <w:pStyle w:val="ad"/>
        <w:numPr>
          <w:ilvl w:val="1"/>
          <w:numId w:val="1"/>
        </w:numPr>
        <w:spacing w:after="240" w:line="360" w:lineRule="auto"/>
        <w:ind w:left="850" w:hanging="573"/>
        <w:contextualSpacing w:val="0"/>
        <w:jc w:val="both"/>
        <w:rPr>
          <w:rFonts w:ascii="Arial" w:hAnsi="Arial"/>
          <w:noProof w:val="0"/>
        </w:rPr>
      </w:pPr>
      <w:r>
        <w:rPr>
          <w:rFonts w:ascii="Arial" w:hAnsi="Arial" w:hint="cs"/>
          <w:noProof w:val="0"/>
          <w:rtl/>
        </w:rPr>
        <w:t xml:space="preserve">שכר הדירה, המשולם בגין יחידת הדיור, ישמש לפירעון החזרי המשכנתא הרובצת על הבית. בהפרש </w:t>
      </w:r>
      <w:r w:rsidR="00072974">
        <w:rPr>
          <w:rFonts w:ascii="Arial" w:hAnsi="Arial" w:hint="cs"/>
          <w:noProof w:val="0"/>
          <w:rtl/>
        </w:rPr>
        <w:t>יישאו</w:t>
      </w:r>
      <w:r>
        <w:rPr>
          <w:rFonts w:ascii="Arial" w:hAnsi="Arial" w:hint="cs"/>
          <w:noProof w:val="0"/>
          <w:rtl/>
        </w:rPr>
        <w:t xml:space="preserve"> הצדדים</w:t>
      </w:r>
      <w:r w:rsidR="00072974">
        <w:rPr>
          <w:rFonts w:ascii="Arial" w:hAnsi="Arial" w:hint="cs"/>
          <w:noProof w:val="0"/>
          <w:rtl/>
        </w:rPr>
        <w:t>, בחלקים שווים</w:t>
      </w:r>
      <w:r>
        <w:rPr>
          <w:rFonts w:ascii="Arial" w:hAnsi="Arial" w:hint="cs"/>
          <w:noProof w:val="0"/>
          <w:rtl/>
        </w:rPr>
        <w:t>.</w:t>
      </w:r>
    </w:p>
    <w:p w:rsidR="00067EFF" w:rsidRDefault="00067EFF" w:rsidP="005F07D7">
      <w:pPr>
        <w:pStyle w:val="ad"/>
        <w:numPr>
          <w:ilvl w:val="1"/>
          <w:numId w:val="1"/>
        </w:numPr>
        <w:spacing w:after="240" w:line="360" w:lineRule="auto"/>
        <w:ind w:left="850" w:hanging="573"/>
        <w:contextualSpacing w:val="0"/>
        <w:jc w:val="both"/>
        <w:rPr>
          <w:rFonts w:ascii="Arial" w:hAnsi="Arial"/>
          <w:noProof w:val="0"/>
        </w:rPr>
      </w:pPr>
      <w:r>
        <w:rPr>
          <w:rFonts w:ascii="Arial" w:hAnsi="Arial" w:hint="cs"/>
          <w:noProof w:val="0"/>
          <w:rtl/>
        </w:rPr>
        <w:t>הנתבע ישיב לתובעת, מהכספים הראשונים שיקבל בגין הבית, מחצית מההפרש בין שכר הדירה דלעיל לבין החזרי המשכנתא, מחודש פברואר 2023 ועד לחודש מרץ 202</w:t>
      </w:r>
      <w:r w:rsidR="005F07D7">
        <w:rPr>
          <w:rFonts w:ascii="Arial" w:hAnsi="Arial" w:hint="cs"/>
          <w:noProof w:val="0"/>
          <w:rtl/>
        </w:rPr>
        <w:t>4</w:t>
      </w:r>
      <w:r>
        <w:rPr>
          <w:rFonts w:ascii="Arial" w:hAnsi="Arial" w:hint="cs"/>
          <w:noProof w:val="0"/>
          <w:rtl/>
        </w:rPr>
        <w:t xml:space="preserve"> (כולל). החל מחודש אפריל 202</w:t>
      </w:r>
      <w:r w:rsidR="005F07D7">
        <w:rPr>
          <w:rFonts w:ascii="Arial" w:hAnsi="Arial" w:hint="cs"/>
          <w:noProof w:val="0"/>
          <w:rtl/>
        </w:rPr>
        <w:t>4</w:t>
      </w:r>
      <w:r>
        <w:rPr>
          <w:rFonts w:ascii="Arial" w:hAnsi="Arial" w:hint="cs"/>
          <w:noProof w:val="0"/>
          <w:rtl/>
        </w:rPr>
        <w:t xml:space="preserve"> ואילך</w:t>
      </w:r>
      <w:r w:rsidR="005F07D7">
        <w:rPr>
          <w:rFonts w:ascii="Arial" w:hAnsi="Arial" w:hint="cs"/>
          <w:noProof w:val="0"/>
          <w:rtl/>
        </w:rPr>
        <w:t>,</w:t>
      </w:r>
      <w:r>
        <w:rPr>
          <w:rFonts w:ascii="Arial" w:hAnsi="Arial" w:hint="cs"/>
          <w:noProof w:val="0"/>
          <w:rtl/>
        </w:rPr>
        <w:t xml:space="preserve"> יישאו הצדדים בפועל במחצית ההפרש </w:t>
      </w:r>
      <w:r w:rsidR="005F07D7">
        <w:rPr>
          <w:rFonts w:ascii="Arial" w:hAnsi="Arial" w:hint="cs"/>
          <w:noProof w:val="0"/>
          <w:rtl/>
        </w:rPr>
        <w:t>(כאמור בסעיף 36.2 לעיל)</w:t>
      </w:r>
      <w:r>
        <w:rPr>
          <w:rFonts w:ascii="Arial" w:hAnsi="Arial" w:hint="cs"/>
          <w:noProof w:val="0"/>
          <w:rtl/>
        </w:rPr>
        <w:t>.</w:t>
      </w:r>
    </w:p>
    <w:p w:rsidR="00067EFF" w:rsidRDefault="008124D5" w:rsidP="00AC38FA">
      <w:pPr>
        <w:pStyle w:val="ad"/>
        <w:numPr>
          <w:ilvl w:val="1"/>
          <w:numId w:val="1"/>
        </w:numPr>
        <w:spacing w:after="240" w:line="360" w:lineRule="auto"/>
        <w:ind w:left="850" w:hanging="573"/>
        <w:contextualSpacing w:val="0"/>
        <w:jc w:val="both"/>
        <w:rPr>
          <w:rFonts w:ascii="Arial" w:hAnsi="Arial"/>
          <w:noProof w:val="0"/>
        </w:rPr>
      </w:pPr>
      <w:r>
        <w:rPr>
          <w:rFonts w:ascii="David" w:hAnsi="David" w:hint="cs"/>
          <w:noProof w:val="0"/>
          <w:rtl/>
        </w:rPr>
        <w:t xml:space="preserve">כל הנכסים והזכויות, שנצברו מיום נישואי הצדדים (4.5.2011) </w:t>
      </w:r>
      <w:r w:rsidR="00AC38FA">
        <w:rPr>
          <w:rFonts w:ascii="David" w:hAnsi="David" w:hint="cs"/>
          <w:noProof w:val="0"/>
          <w:rtl/>
        </w:rPr>
        <w:t>ו</w:t>
      </w:r>
      <w:r>
        <w:rPr>
          <w:rFonts w:ascii="David" w:hAnsi="David" w:hint="cs"/>
          <w:noProof w:val="0"/>
          <w:rtl/>
        </w:rPr>
        <w:t>עד ליום 15.2.2023 , הם בני איזון. צד המעוניין בכך יגיש הליך לפי סעיף 7 לחוק בית המשפט לענייני משפחה, התשנ"ה-1995, אגב פירוט הנכסים מושא האיזון המבוקש.</w:t>
      </w:r>
    </w:p>
    <w:p w:rsidR="005F07D7" w:rsidRDefault="005F07D7" w:rsidP="008124D5">
      <w:pPr>
        <w:pStyle w:val="ad"/>
        <w:numPr>
          <w:ilvl w:val="1"/>
          <w:numId w:val="1"/>
        </w:numPr>
        <w:spacing w:after="240" w:line="360" w:lineRule="auto"/>
        <w:ind w:left="850" w:hanging="573"/>
        <w:contextualSpacing w:val="0"/>
        <w:jc w:val="both"/>
        <w:rPr>
          <w:rFonts w:ascii="Arial" w:hAnsi="Arial"/>
          <w:noProof w:val="0"/>
        </w:rPr>
      </w:pPr>
      <w:r>
        <w:rPr>
          <w:rFonts w:ascii="Arial" w:hAnsi="Arial" w:hint="cs"/>
          <w:noProof w:val="0"/>
          <w:rtl/>
        </w:rPr>
        <w:t>הילדים יהיו באחריות הורית משותפת. עד החלטה אחרת, ינהגו הסדרי השהות הנוהגים כיום.</w:t>
      </w:r>
    </w:p>
    <w:p w:rsidR="007C1E59" w:rsidRDefault="007C1E59" w:rsidP="00577E4A">
      <w:pPr>
        <w:pStyle w:val="ad"/>
        <w:numPr>
          <w:ilvl w:val="1"/>
          <w:numId w:val="1"/>
        </w:numPr>
        <w:spacing w:after="240" w:line="360" w:lineRule="auto"/>
        <w:ind w:left="850" w:hanging="573"/>
        <w:contextualSpacing w:val="0"/>
        <w:jc w:val="both"/>
        <w:rPr>
          <w:rFonts w:ascii="Arial" w:hAnsi="Arial"/>
          <w:noProof w:val="0"/>
        </w:rPr>
      </w:pPr>
      <w:r>
        <w:rPr>
          <w:rFonts w:ascii="Arial" w:hAnsi="Arial" w:hint="cs"/>
          <w:noProof w:val="0"/>
          <w:rtl/>
        </w:rPr>
        <w:t xml:space="preserve">עד לחודש בו יחלו הילדים ללון בדירת הנתבע, הוא ימשיך וישלם את המזונות הזמניים שהוסכמו ביום 29.5.2023. לאחר מכן, ישלם הנתבע, לידי התובעת, למזונותיו של כל ילד, סך של 1,000 ₪ לחודש (3,000 ₪ לחודש לשלושת הילדים), עד הגיע כל ילד לגיל 18 או עד שיסיים תיכון, לפי המאוחר. במהלך שירות צבאי (חובה) / שירות לאומי, ישלם הנתבע שליש מסכום המזונות ששולם ערב השירות. המזונות יהיו צמודים למדד שיתפרסם ביום 15.4.24 ויעודכנו מדי 3 חודשים, ללא תשלום הפרשים בין העדכונים. בנוסף, יישאו הצדדים, בחלקים שווים, בהוצאות הבאות: </w:t>
      </w:r>
      <w:r w:rsidR="00577E4A">
        <w:rPr>
          <w:rtl/>
        </w:rPr>
        <w:t>הוצאות רפואיות שאינן מכוסות על ידי קופת החולים, טיפול פסיכולוגי לבת, שיעורי עזר</w:t>
      </w:r>
      <w:r w:rsidR="00577E4A">
        <w:rPr>
          <w:rFonts w:hint="cs"/>
          <w:rtl/>
        </w:rPr>
        <w:t xml:space="preserve"> (בהמלצת יועץ/צת בית הספר)</w:t>
      </w:r>
      <w:r w:rsidR="00577E4A">
        <w:rPr>
          <w:rtl/>
        </w:rPr>
        <w:t>, קייטנות בחופשת הקיץ</w:t>
      </w:r>
      <w:r w:rsidR="00577E4A">
        <w:rPr>
          <w:rFonts w:hint="cs"/>
          <w:rtl/>
        </w:rPr>
        <w:t xml:space="preserve"> (לפי עלות קייטנה עירונית)</w:t>
      </w:r>
      <w:r w:rsidR="00577E4A">
        <w:rPr>
          <w:rtl/>
        </w:rPr>
        <w:t>. קצבת הילדים תשולם לידי האם</w:t>
      </w:r>
      <w:r w:rsidR="00577E4A">
        <w:rPr>
          <w:rFonts w:hint="cs"/>
          <w:rtl/>
        </w:rPr>
        <w:t xml:space="preserve"> ותשמש לחוגים וצרכים אחרים שלא נמנו לעיל</w:t>
      </w:r>
      <w:r w:rsidR="00577E4A">
        <w:rPr>
          <w:rtl/>
        </w:rPr>
        <w:t>. מענק הלימודים ישולם בפועל לידי האם, אך ישמש לצרכי החינוך של הילדים</w:t>
      </w:r>
      <w:r w:rsidR="00577E4A">
        <w:rPr>
          <w:rFonts w:hint="cs"/>
          <w:rtl/>
        </w:rPr>
        <w:t xml:space="preserve"> (בהתאם לחוזרים רשמיים של בית הספר). ככל שאין די במענק הלימודים</w:t>
      </w:r>
      <w:r w:rsidR="00577E4A">
        <w:rPr>
          <w:rtl/>
        </w:rPr>
        <w:t xml:space="preserve">, </w:t>
      </w:r>
      <w:r w:rsidR="00577E4A">
        <w:rPr>
          <w:rFonts w:hint="cs"/>
          <w:rtl/>
        </w:rPr>
        <w:t>יישאו הצדדים בהפרש</w:t>
      </w:r>
      <w:r w:rsidR="00577E4A">
        <w:rPr>
          <w:rtl/>
        </w:rPr>
        <w:t xml:space="preserve"> ב</w:t>
      </w:r>
      <w:r w:rsidR="00577E4A">
        <w:rPr>
          <w:rFonts w:hint="cs"/>
          <w:rtl/>
        </w:rPr>
        <w:t>חלקים שווים</w:t>
      </w:r>
      <w:r w:rsidR="00577E4A">
        <w:rPr>
          <w:rtl/>
        </w:rPr>
        <w:t>.</w:t>
      </w:r>
      <w:r w:rsidR="005E58C3">
        <w:rPr>
          <w:rFonts w:ascii="Arial" w:hAnsi="Arial"/>
          <w:noProof w:val="0"/>
          <w:rtl/>
        </w:rPr>
        <w:tab/>
      </w:r>
      <w:r w:rsidR="005E58C3">
        <w:rPr>
          <w:rFonts w:ascii="Arial" w:hAnsi="Arial"/>
          <w:noProof w:val="0"/>
          <w:rtl/>
        </w:rPr>
        <w:br/>
      </w:r>
    </w:p>
    <w:p w:rsidR="00577E4A" w:rsidRDefault="00577E4A" w:rsidP="00577E4A">
      <w:pPr>
        <w:pStyle w:val="ad"/>
        <w:numPr>
          <w:ilvl w:val="1"/>
          <w:numId w:val="1"/>
        </w:numPr>
        <w:spacing w:after="240" w:line="360" w:lineRule="auto"/>
        <w:ind w:left="850" w:hanging="573"/>
        <w:contextualSpacing w:val="0"/>
        <w:jc w:val="both"/>
        <w:rPr>
          <w:rFonts w:ascii="Arial" w:hAnsi="Arial"/>
          <w:noProof w:val="0"/>
        </w:rPr>
      </w:pPr>
      <w:r>
        <w:rPr>
          <w:rFonts w:ascii="Arial" w:hAnsi="Arial" w:hint="cs"/>
          <w:noProof w:val="0"/>
          <w:rtl/>
        </w:rPr>
        <w:t>בראי התוצאה, לא מצאתי מקום לחייב בהוצאות.</w:t>
      </w:r>
    </w:p>
    <w:p w:rsidR="00577E4A" w:rsidRDefault="00577E4A" w:rsidP="00577E4A">
      <w:pPr>
        <w:spacing w:after="240" w:line="360" w:lineRule="auto"/>
        <w:jc w:val="both"/>
        <w:rPr>
          <w:rFonts w:ascii="Arial" w:hAnsi="Arial"/>
          <w:noProof w:val="0"/>
          <w:rtl/>
        </w:rPr>
      </w:pPr>
      <w:r>
        <w:rPr>
          <w:rFonts w:ascii="Arial" w:hAnsi="Arial" w:hint="cs"/>
          <w:noProof w:val="0"/>
          <w:rtl/>
        </w:rPr>
        <w:t xml:space="preserve">תואיל המזכירות </w:t>
      </w:r>
      <w:r w:rsidRPr="00577E4A">
        <w:rPr>
          <w:rFonts w:ascii="Arial" w:hAnsi="Arial" w:hint="cs"/>
          <w:noProof w:val="0"/>
          <w:u w:val="single"/>
          <w:rtl/>
        </w:rPr>
        <w:t>לסגור</w:t>
      </w:r>
      <w:r>
        <w:rPr>
          <w:rFonts w:ascii="Arial" w:hAnsi="Arial" w:hint="cs"/>
          <w:noProof w:val="0"/>
          <w:rtl/>
        </w:rPr>
        <w:t xml:space="preserve"> את התיק</w:t>
      </w:r>
      <w:r w:rsidR="005F07D7">
        <w:rPr>
          <w:rFonts w:ascii="Arial" w:hAnsi="Arial" w:hint="cs"/>
          <w:noProof w:val="0"/>
          <w:rtl/>
        </w:rPr>
        <w:t>ים</w:t>
      </w:r>
      <w:r>
        <w:rPr>
          <w:rFonts w:ascii="Arial" w:hAnsi="Arial" w:hint="cs"/>
          <w:noProof w:val="0"/>
          <w:rtl/>
        </w:rPr>
        <w:t>.</w:t>
      </w:r>
    </w:p>
    <w:p w:rsidR="00654D97" w:rsidRPr="00577E4A" w:rsidRDefault="00654D97" w:rsidP="00577E4A">
      <w:pPr>
        <w:spacing w:after="240" w:line="360" w:lineRule="auto"/>
        <w:jc w:val="both"/>
        <w:rPr>
          <w:rFonts w:ascii="Arial" w:hAnsi="Arial"/>
          <w:noProof w:val="0"/>
          <w:rtl/>
        </w:rPr>
      </w:pPr>
      <w:r>
        <w:rPr>
          <w:rFonts w:ascii="Arial" w:hAnsi="Arial" w:hint="cs"/>
          <w:noProof w:val="0"/>
          <w:rtl/>
        </w:rPr>
        <w:t>ניתן לפרסום ללא פרטים מזהים.</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ב' ניסן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10 אפריל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0617E2">
      <w:pPr>
        <w:spacing w:line="360" w:lineRule="auto"/>
        <w:ind w:left="3600" w:firstLine="720"/>
        <w:jc w:val="both"/>
      </w:pPr>
      <w:sdt>
        <w:sdtPr>
          <w:rPr>
            <w:rtl/>
          </w:rPr>
          <w:alias w:val="MergeField"/>
          <w:tag w:val="1237"/>
          <w:id w:val="-8992794"/>
        </w:sdtPr>
        <w:sdtEndPr/>
        <w:sdtContent>
          <w:r w:rsidR="009644E3">
            <w:drawing>
              <wp:inline distT="0" distB="0" distL="0" distR="0" wp14:editId="50D07946">
                <wp:extent cx="1304925" cy="61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04925" cy="619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7E2" w:rsidRDefault="000617E2">
      <w:r>
        <w:separator/>
      </w:r>
    </w:p>
  </w:endnote>
  <w:endnote w:type="continuationSeparator" w:id="0">
    <w:p w:rsidR="000617E2" w:rsidRDefault="0006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10DD4">
      <w:rPr>
        <w:rStyle w:val="ab"/>
        <w:rtl/>
      </w:rPr>
      <w:t>2</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10DD4">
      <w:rPr>
        <w:rStyle w:val="ab"/>
        <w:rtl/>
      </w:rPr>
      <w:t>16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7E2" w:rsidRDefault="000617E2">
      <w:r>
        <w:separator/>
      </w:r>
    </w:p>
  </w:footnote>
  <w:footnote w:type="continuationSeparator" w:id="0">
    <w:p w:rsidR="000617E2" w:rsidRDefault="00061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rsidRPr="008510A7">
      <w:trPr>
        <w:trHeight w:val="337"/>
        <w:jc w:val="center"/>
      </w:trPr>
      <w:tc>
        <w:tcPr>
          <w:tcW w:w="8721" w:type="dxa"/>
          <w:gridSpan w:val="2"/>
        </w:tcPr>
        <w:p w:rsidR="002914D6" w:rsidRPr="008510A7" w:rsidRDefault="000617E2" w:rsidP="00CE15BE">
          <w:pPr>
            <w:rPr>
              <w:b/>
              <w:bCs/>
              <w:noProof w:val="0"/>
              <w:sz w:val="26"/>
              <w:szCs w:val="26"/>
              <w:rtl/>
            </w:rPr>
          </w:pPr>
          <w:sdt>
            <w:sdtPr>
              <w:rPr>
                <w:b/>
                <w:bCs/>
                <w:noProof w:val="0"/>
                <w:sz w:val="26"/>
                <w:szCs w:val="26"/>
                <w:rtl/>
              </w:rPr>
              <w:alias w:val="1170"/>
              <w:tag w:val="1170"/>
              <w:id w:val="-984775694"/>
              <w:text w:multiLine="1"/>
            </w:sdtPr>
            <w:sdtEndPr/>
            <w:sdtContent>
              <w:r w:rsidR="00BD18F5" w:rsidRPr="008510A7">
                <w:rPr>
                  <w:b/>
                  <w:bCs/>
                  <w:noProof w:val="0"/>
                  <w:sz w:val="26"/>
                  <w:szCs w:val="26"/>
                  <w:rtl/>
                </w:rPr>
                <w:t>תלה"מ</w:t>
              </w:r>
            </w:sdtContent>
          </w:sdt>
          <w:r w:rsidR="00011212">
            <w:rPr>
              <w:b/>
              <w:bCs/>
              <w:noProof w:val="0"/>
              <w:sz w:val="26"/>
              <w:szCs w:val="26"/>
              <w:rtl/>
            </w:rPr>
            <w:t xml:space="preserve"> </w:t>
          </w:r>
          <w:bookmarkStart w:id="0" w:name="_GoBack"/>
          <w:sdt>
            <w:sdtPr>
              <w:rPr>
                <w:b/>
                <w:bCs/>
                <w:noProof w:val="0"/>
                <w:sz w:val="26"/>
                <w:szCs w:val="26"/>
                <w:rtl/>
              </w:rPr>
              <w:alias w:val="1171"/>
              <w:tag w:val="1171"/>
              <w:id w:val="1025217868"/>
              <w:text w:multiLine="1"/>
            </w:sdtPr>
            <w:sdtEndPr/>
            <w:sdtContent>
              <w:r w:rsidR="00BD18F5" w:rsidRPr="008510A7">
                <w:rPr>
                  <w:b/>
                  <w:bCs/>
                  <w:noProof w:val="0"/>
                  <w:sz w:val="26"/>
                  <w:szCs w:val="26"/>
                  <w:rtl/>
                </w:rPr>
                <w:t>21129-03-23</w:t>
              </w:r>
            </w:sdtContent>
          </w:sdt>
          <w:r w:rsidR="00011212">
            <w:rPr>
              <w:b/>
              <w:bCs/>
              <w:noProof w:val="0"/>
              <w:sz w:val="26"/>
              <w:szCs w:val="26"/>
              <w:rtl/>
            </w:rPr>
            <w:t xml:space="preserve"> </w:t>
          </w:r>
          <w:bookmarkEnd w:id="0"/>
          <w:sdt>
            <w:sdtPr>
              <w:rPr>
                <w:b/>
                <w:bCs/>
                <w:noProof w:val="0"/>
                <w:sz w:val="26"/>
                <w:szCs w:val="26"/>
                <w:rtl/>
              </w:rPr>
              <w:alias w:val="1172"/>
              <w:tag w:val="1172"/>
              <w:id w:val="-673653942"/>
              <w:text w:multiLine="1"/>
            </w:sdtPr>
            <w:sdtEndPr/>
            <w:sdtContent>
              <w:r w:rsidR="00CE15BE">
                <w:rPr>
                  <w:rFonts w:hint="cs"/>
                  <w:b/>
                  <w:bCs/>
                  <w:noProof w:val="0"/>
                  <w:sz w:val="26"/>
                  <w:szCs w:val="26"/>
                  <w:rtl/>
                </w:rPr>
                <w:t xml:space="preserve">ל נ' ל </w:t>
              </w:r>
            </w:sdtContent>
          </w:sdt>
        </w:p>
        <w:p w:rsidR="008510A7" w:rsidRPr="008510A7" w:rsidRDefault="008510A7">
          <w:pPr>
            <w:rPr>
              <w:b/>
              <w:bCs/>
              <w:noProof w:val="0"/>
              <w:sz w:val="26"/>
              <w:szCs w:val="26"/>
              <w:rtl/>
            </w:rPr>
          </w:pPr>
          <w:r w:rsidRPr="008510A7">
            <w:rPr>
              <w:rFonts w:hint="cs"/>
              <w:b/>
              <w:bCs/>
              <w:noProof w:val="0"/>
              <w:sz w:val="26"/>
              <w:szCs w:val="26"/>
              <w:rtl/>
            </w:rPr>
            <w:t>תלה"מ 19173-03-23</w:t>
          </w:r>
        </w:p>
        <w:p w:rsidR="008510A7" w:rsidRDefault="008510A7">
          <w:pPr>
            <w:rPr>
              <w:b/>
              <w:bCs/>
              <w:noProof w:val="0"/>
              <w:sz w:val="26"/>
              <w:szCs w:val="26"/>
              <w:rtl/>
            </w:rPr>
          </w:pPr>
          <w:r w:rsidRPr="008510A7">
            <w:rPr>
              <w:rFonts w:hint="cs"/>
              <w:b/>
              <w:bCs/>
              <w:noProof w:val="0"/>
              <w:sz w:val="26"/>
              <w:szCs w:val="26"/>
              <w:rtl/>
            </w:rPr>
            <w:t>תלה"מ 20031-03-23</w:t>
          </w:r>
        </w:p>
        <w:p w:rsidR="002914D6" w:rsidRPr="008510A7" w:rsidRDefault="002914D6">
          <w:pPr>
            <w:rPr>
              <w:b/>
              <w:bCs/>
              <w:noProof w:val="0"/>
              <w:sz w:val="26"/>
              <w:szCs w:val="26"/>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8251C"/>
    <w:multiLevelType w:val="hybridMultilevel"/>
    <w:tmpl w:val="B6822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B231F"/>
    <w:multiLevelType w:val="hybridMultilevel"/>
    <w:tmpl w:val="72BCF890"/>
    <w:lvl w:ilvl="0" w:tplc="9B8837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B93A40"/>
    <w:multiLevelType w:val="hybridMultilevel"/>
    <w:tmpl w:val="BCB26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6A39EA"/>
    <w:multiLevelType w:val="multilevel"/>
    <w:tmpl w:val="0CEC3802"/>
    <w:lvl w:ilvl="0">
      <w:start w:val="1"/>
      <w:numFmt w:val="decimal"/>
      <w:lvlText w:val="%1."/>
      <w:lvlJc w:val="left"/>
      <w:pPr>
        <w:ind w:left="360" w:hanging="360"/>
      </w:pPr>
      <w:rPr>
        <w:sz w:val="24"/>
        <w:szCs w:val="24"/>
      </w:rPr>
    </w:lvl>
    <w:lvl w:ilvl="1">
      <w:start w:val="1"/>
      <w:numFmt w:val="decimal"/>
      <w:lvlText w:val="%1.%2."/>
      <w:lvlJc w:val="left"/>
      <w:pPr>
        <w:ind w:left="792" w:hanging="432"/>
      </w:pPr>
      <w:rPr>
        <w:rFonts w:ascii="David" w:hAnsi="David" w:cs="David"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9790B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27D6FD4"/>
    <w:multiLevelType w:val="multilevel"/>
    <w:tmpl w:val="0CEC3802"/>
    <w:lvl w:ilvl="0">
      <w:start w:val="1"/>
      <w:numFmt w:val="decimal"/>
      <w:lvlText w:val="%1."/>
      <w:lvlJc w:val="left"/>
      <w:pPr>
        <w:ind w:left="360" w:hanging="360"/>
      </w:pPr>
      <w:rPr>
        <w:sz w:val="24"/>
        <w:szCs w:val="24"/>
      </w:rPr>
    </w:lvl>
    <w:lvl w:ilvl="1">
      <w:start w:val="1"/>
      <w:numFmt w:val="decimal"/>
      <w:lvlText w:val="%1.%2."/>
      <w:lvlJc w:val="left"/>
      <w:pPr>
        <w:ind w:left="792" w:hanging="432"/>
      </w:pPr>
      <w:rPr>
        <w:rFonts w:ascii="David" w:hAnsi="David" w:cs="David"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7864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78644&amp;lt;/CaseID&amp;gt;_x000d__x000a_        &amp;lt;CaseMonth&amp;gt;3&amp;lt;/CaseMonth&amp;gt;_x000d__x000a_        &amp;lt;CaseYear&amp;gt;2023&amp;lt;/CaseYear&amp;gt;_x000d__x000a_        &amp;lt;CaseNumber&amp;gt;21129&amp;lt;/CaseNumber&amp;gt;_x000d__x000a_        &amp;lt;NumeratorGroupID&amp;gt;1&amp;lt;/NumeratorGroupID&amp;gt;_x000d__x000a_        &amp;lt;CaseName&amp;gt;לב נ&amp;#39; לב&amp;lt;/CaseName&amp;gt;_x000d__x000a_        &amp;lt;CourtID&amp;gt;33&amp;lt;/CourtID&amp;gt;_x000d__x000a_        &amp;lt;CaseTypeID&amp;gt;10262&amp;lt;/CaseTypeID&amp;gt;_x000d__x000a_        &amp;lt;CaseInterestID&amp;gt;10513&amp;lt;/CaseInterestID&amp;gt;_x000d__x000a_        &amp;lt;CaseJudgeName&amp;gt;שמואל בר יוסף&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129-03-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3-09T13:03: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מואל&amp;lt;/CaseJudgeFirstName&amp;gt;_x000d__x000a_        &amp;lt;CaseJudgeLastName&amp;gt;בר יוסף&amp;lt;/CaseJudgeLastName&amp;gt;_x000d__x000a_        &amp;lt;JudicalPersonID&amp;gt;022683452@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לאחר בדיקה ואישור המזמש אווה מינוביץ התיק נפתח_x000d__x000a__x000d__x000a_רינת ברד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78644&amp;lt;/CaseID&amp;gt;_x000d__x000a_        &amp;lt;CaseMonth&amp;gt;3&amp;lt;/CaseMonth&amp;gt;_x000d__x000a_        &amp;lt;CaseYear&amp;gt;2023&amp;lt;/CaseYear&amp;gt;_x000d__x000a_        &amp;lt;CaseNumber&amp;gt;21129&amp;lt;/CaseNumber&amp;gt;_x000d__x000a_        &amp;lt;NumeratorGroupID&amp;gt;1&amp;lt;/NumeratorGroupID&amp;gt;_x000d__x000a_        &amp;lt;CaseName&amp;gt;לב נ&amp;#39; לב&amp;lt;/CaseName&amp;gt;_x000d__x000a_        &amp;lt;CourtID&amp;gt;33&amp;lt;/CourtID&amp;gt;_x000d__x000a_        &amp;lt;CaseTypeID&amp;gt;10262&amp;lt;/CaseTypeID&amp;gt;_x000d__x000a_        &amp;lt;CaseInterestID&amp;gt;10513&amp;lt;/CaseInterestID&amp;gt;_x000d__x000a_        &amp;lt;CaseJudgeName&amp;gt;שמואל בר יוסף&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129-03-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3-03-09T13:03: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מואל&amp;lt;/CaseJudgeFirstName&amp;gt;_x000d__x000a_        &amp;lt;CaseJudgeLastName&amp;gt;בר יוסף&amp;lt;/CaseJudgeLastName&amp;gt;_x000d__x000a_        &amp;lt;JudicalPersonID&amp;gt;022683452@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לאחר בדיקה ואישור המזמש אווה מינוביץ התיק נפתח_x000d__x000a__x000d__x000a_רינת ברד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108396&amp;lt;/DecisionID&amp;gt;_x000d__x000a_        &amp;lt;DecisionName&amp;gt;פסק דין  שניתנה ע&amp;quot;י  שמואל בר יוסף&amp;lt;/DecisionName&amp;gt;_x000d__x000a_        &amp;lt;DecisionStatusID&amp;gt;1&amp;lt;/DecisionStatusID&amp;gt;_x000d__x000a_        &amp;lt;DecisionStatusChangeDate&amp;gt;2024-04-10T11:20:30.627+03:00&amp;lt;/DecisionStatusChangeDate&amp;gt;_x000d__x000a_        &amp;lt;DecisionSignatureDate&amp;gt;2024-02-25T13:11:49.28+02:00&amp;lt;/DecisionSignatureDate&amp;gt;_x000d__x000a_        &amp;lt;DecisionSignatureUserID&amp;gt;022683452@GOV.IL&amp;lt;/DecisionSignatureUserID&amp;gt;_x000d__x000a_        &amp;lt;DecisionCreateDate&amp;gt;2024-02-25T13:19:31.133+02:00&amp;lt;/DecisionCreateDate&amp;gt;_x000d__x000a_        &amp;lt;DecisionChangeDate&amp;gt;2024-04-10T11:20:30.8+03:00&amp;lt;/DecisionChangeDate&amp;gt;_x000d__x000a_        &amp;lt;DecisionChangeUserID&amp;gt;02268345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567947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68345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683452@GOV.IL&amp;lt;/DecisionCreationUserID&amp;gt;_x000d__x000a_        &amp;lt;DecisionDisplayName&amp;gt;פסק דין  שניתנה ע&amp;quot;י  שמואל בר יוסף&amp;lt;/DecisionDisplayName&amp;gt;_x000d__x000a_        &amp;lt;IsScanned&amp;gt;false&amp;lt;/IsScanned&amp;gt;_x000d__x000a_        &amp;lt;DecisionSignatureUserName&amp;gt;שמואל בר יוס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0108396&amp;lt;/DecisionID&amp;gt;_x000d__x000a_        &amp;lt;CaseID&amp;gt;80078644&amp;lt;/CaseID&amp;gt;_x000d__x000a_        &amp;lt;IsOriginal&amp;gt;true&amp;lt;/IsOriginal&amp;gt;_x000d__x000a_        &amp;lt;IsDeleted&amp;gt;false&amp;lt;/IsDeleted&amp;gt;_x000d__x000a_        &amp;lt;CaseName&amp;gt;לב נ&amp;#39; לב&amp;lt;/CaseName&amp;gt;_x000d__x000a_        &amp;lt;CaseDisplayIdentifier&amp;gt;21129-03-23 תלה&amp;quot;מ&amp;lt;/CaseDisplayIdentifier&amp;gt;_x000d__x000a_      &amp;lt;/dt_DecisionCase&amp;gt;_x000d__x000a_    &amp;lt;/DecisionDS&amp;gt;_x000d__x000a_  &amp;lt;/diffgr:diffgram&amp;gt;_x000d__x000a_&amp;lt;/DecisionDS&amp;gt;"/>
    <w:docVar w:name="DecisionID" w:val="150108396"/>
    <w:docVar w:name="WordClientAssemblyName" w:val="NGCS.Decision.ClientWordBL"/>
    <w:docVar w:name="WordClientClassName" w:val="NGCS.Decision.ClientWordBL.DecisionClient"/>
  </w:docVars>
  <w:rsids>
    <w:rsidRoot w:val="002914D6"/>
    <w:rsid w:val="00011212"/>
    <w:rsid w:val="00013198"/>
    <w:rsid w:val="0002494E"/>
    <w:rsid w:val="000272F8"/>
    <w:rsid w:val="00043DCA"/>
    <w:rsid w:val="00045D4A"/>
    <w:rsid w:val="0004718E"/>
    <w:rsid w:val="00051CB2"/>
    <w:rsid w:val="000566DF"/>
    <w:rsid w:val="000617E2"/>
    <w:rsid w:val="00063D2C"/>
    <w:rsid w:val="00067EFF"/>
    <w:rsid w:val="00072974"/>
    <w:rsid w:val="000900AE"/>
    <w:rsid w:val="000B1C4B"/>
    <w:rsid w:val="000B73EB"/>
    <w:rsid w:val="000C486E"/>
    <w:rsid w:val="000D5A2C"/>
    <w:rsid w:val="000D5DE3"/>
    <w:rsid w:val="000E2F19"/>
    <w:rsid w:val="0010033C"/>
    <w:rsid w:val="00100CDC"/>
    <w:rsid w:val="00124BBC"/>
    <w:rsid w:val="001331E8"/>
    <w:rsid w:val="00140EFB"/>
    <w:rsid w:val="001423FD"/>
    <w:rsid w:val="001431C2"/>
    <w:rsid w:val="00143554"/>
    <w:rsid w:val="001520BA"/>
    <w:rsid w:val="0016602F"/>
    <w:rsid w:val="00166C25"/>
    <w:rsid w:val="00186CE2"/>
    <w:rsid w:val="0018759D"/>
    <w:rsid w:val="001929B1"/>
    <w:rsid w:val="00193076"/>
    <w:rsid w:val="0019531D"/>
    <w:rsid w:val="00197E4A"/>
    <w:rsid w:val="001A5195"/>
    <w:rsid w:val="001B31E4"/>
    <w:rsid w:val="001B5FE6"/>
    <w:rsid w:val="001B7CC9"/>
    <w:rsid w:val="001C18FA"/>
    <w:rsid w:val="001C7A8F"/>
    <w:rsid w:val="001E04D8"/>
    <w:rsid w:val="001F04B5"/>
    <w:rsid w:val="001F6388"/>
    <w:rsid w:val="001F6962"/>
    <w:rsid w:val="002031CA"/>
    <w:rsid w:val="00203C90"/>
    <w:rsid w:val="0021778F"/>
    <w:rsid w:val="00217C43"/>
    <w:rsid w:val="00265648"/>
    <w:rsid w:val="00281291"/>
    <w:rsid w:val="00287B30"/>
    <w:rsid w:val="002914D6"/>
    <w:rsid w:val="002A00EC"/>
    <w:rsid w:val="002A5558"/>
    <w:rsid w:val="002A7743"/>
    <w:rsid w:val="002B3159"/>
    <w:rsid w:val="002B6355"/>
    <w:rsid w:val="002C1304"/>
    <w:rsid w:val="002C5169"/>
    <w:rsid w:val="002D61F2"/>
    <w:rsid w:val="002F5307"/>
    <w:rsid w:val="003106A0"/>
    <w:rsid w:val="003175BB"/>
    <w:rsid w:val="0032047D"/>
    <w:rsid w:val="00324B57"/>
    <w:rsid w:val="00326628"/>
    <w:rsid w:val="0033431E"/>
    <w:rsid w:val="00336E6F"/>
    <w:rsid w:val="00341B28"/>
    <w:rsid w:val="003676EC"/>
    <w:rsid w:val="00392D2B"/>
    <w:rsid w:val="00397842"/>
    <w:rsid w:val="003A505B"/>
    <w:rsid w:val="003A7039"/>
    <w:rsid w:val="003B7AB6"/>
    <w:rsid w:val="003C393E"/>
    <w:rsid w:val="003C52E1"/>
    <w:rsid w:val="003D3F65"/>
    <w:rsid w:val="003E7134"/>
    <w:rsid w:val="003E7738"/>
    <w:rsid w:val="003F1FD2"/>
    <w:rsid w:val="003F57B0"/>
    <w:rsid w:val="004008D3"/>
    <w:rsid w:val="00403D33"/>
    <w:rsid w:val="00410DD4"/>
    <w:rsid w:val="0041227D"/>
    <w:rsid w:val="004135EA"/>
    <w:rsid w:val="004319C4"/>
    <w:rsid w:val="00436828"/>
    <w:rsid w:val="004373DA"/>
    <w:rsid w:val="00445951"/>
    <w:rsid w:val="0044716F"/>
    <w:rsid w:val="004535A3"/>
    <w:rsid w:val="00455601"/>
    <w:rsid w:val="00470CDA"/>
    <w:rsid w:val="00471DB1"/>
    <w:rsid w:val="00471E94"/>
    <w:rsid w:val="00475685"/>
    <w:rsid w:val="00477709"/>
    <w:rsid w:val="00487EEC"/>
    <w:rsid w:val="00492F29"/>
    <w:rsid w:val="004A7E77"/>
    <w:rsid w:val="004B13A6"/>
    <w:rsid w:val="004B5531"/>
    <w:rsid w:val="004B6AB8"/>
    <w:rsid w:val="004C1D1D"/>
    <w:rsid w:val="004D62EC"/>
    <w:rsid w:val="004D6CAF"/>
    <w:rsid w:val="004D7124"/>
    <w:rsid w:val="004E538C"/>
    <w:rsid w:val="004E707A"/>
    <w:rsid w:val="004E7384"/>
    <w:rsid w:val="004F4429"/>
    <w:rsid w:val="00516343"/>
    <w:rsid w:val="005237FA"/>
    <w:rsid w:val="005333B3"/>
    <w:rsid w:val="00550770"/>
    <w:rsid w:val="005577DE"/>
    <w:rsid w:val="00564F41"/>
    <w:rsid w:val="00573E70"/>
    <w:rsid w:val="00577E4A"/>
    <w:rsid w:val="0058330E"/>
    <w:rsid w:val="00583CE2"/>
    <w:rsid w:val="0059171C"/>
    <w:rsid w:val="005B1DB4"/>
    <w:rsid w:val="005D12BC"/>
    <w:rsid w:val="005E179E"/>
    <w:rsid w:val="005E58C3"/>
    <w:rsid w:val="005F07D7"/>
    <w:rsid w:val="005F19CE"/>
    <w:rsid w:val="006046DC"/>
    <w:rsid w:val="006111E1"/>
    <w:rsid w:val="00613C4E"/>
    <w:rsid w:val="0061598A"/>
    <w:rsid w:val="00617E34"/>
    <w:rsid w:val="00626CA4"/>
    <w:rsid w:val="006353AD"/>
    <w:rsid w:val="00637A9B"/>
    <w:rsid w:val="00642C74"/>
    <w:rsid w:val="00643933"/>
    <w:rsid w:val="00654BA2"/>
    <w:rsid w:val="00654CEE"/>
    <w:rsid w:val="00654D97"/>
    <w:rsid w:val="00660A36"/>
    <w:rsid w:val="00666802"/>
    <w:rsid w:val="006723C6"/>
    <w:rsid w:val="0067344B"/>
    <w:rsid w:val="00675C92"/>
    <w:rsid w:val="00687647"/>
    <w:rsid w:val="00693292"/>
    <w:rsid w:val="00694CF7"/>
    <w:rsid w:val="0069551B"/>
    <w:rsid w:val="00695FA6"/>
    <w:rsid w:val="006A389A"/>
    <w:rsid w:val="006A42BB"/>
    <w:rsid w:val="006B0FD0"/>
    <w:rsid w:val="006B3859"/>
    <w:rsid w:val="006B49AA"/>
    <w:rsid w:val="006B68B0"/>
    <w:rsid w:val="006C4051"/>
    <w:rsid w:val="006D6325"/>
    <w:rsid w:val="006D7559"/>
    <w:rsid w:val="006E253B"/>
    <w:rsid w:val="006E7EC9"/>
    <w:rsid w:val="006F4AF0"/>
    <w:rsid w:val="006F6044"/>
    <w:rsid w:val="006F6949"/>
    <w:rsid w:val="00711CFB"/>
    <w:rsid w:val="00717A00"/>
    <w:rsid w:val="00727B0D"/>
    <w:rsid w:val="0073673C"/>
    <w:rsid w:val="00746FBD"/>
    <w:rsid w:val="00777E8E"/>
    <w:rsid w:val="00783F27"/>
    <w:rsid w:val="0078425B"/>
    <w:rsid w:val="0079705E"/>
    <w:rsid w:val="007B7922"/>
    <w:rsid w:val="007B79B9"/>
    <w:rsid w:val="007C1077"/>
    <w:rsid w:val="007C1E59"/>
    <w:rsid w:val="007C2CA1"/>
    <w:rsid w:val="007C6BD7"/>
    <w:rsid w:val="007D6E7C"/>
    <w:rsid w:val="007F17C5"/>
    <w:rsid w:val="007F3C47"/>
    <w:rsid w:val="007F779A"/>
    <w:rsid w:val="007F7A55"/>
    <w:rsid w:val="00804EB0"/>
    <w:rsid w:val="008124D5"/>
    <w:rsid w:val="00814640"/>
    <w:rsid w:val="0082073D"/>
    <w:rsid w:val="00822AA5"/>
    <w:rsid w:val="00823C91"/>
    <w:rsid w:val="00830958"/>
    <w:rsid w:val="0083148E"/>
    <w:rsid w:val="00835FF8"/>
    <w:rsid w:val="0084657C"/>
    <w:rsid w:val="0084763B"/>
    <w:rsid w:val="008478B8"/>
    <w:rsid w:val="008510A7"/>
    <w:rsid w:val="008510DD"/>
    <w:rsid w:val="00861D85"/>
    <w:rsid w:val="00870906"/>
    <w:rsid w:val="008771B8"/>
    <w:rsid w:val="00891833"/>
    <w:rsid w:val="008A1F1B"/>
    <w:rsid w:val="008A22AB"/>
    <w:rsid w:val="008A55C2"/>
    <w:rsid w:val="008A55F9"/>
    <w:rsid w:val="008B1786"/>
    <w:rsid w:val="008C02E8"/>
    <w:rsid w:val="008C2528"/>
    <w:rsid w:val="008C4648"/>
    <w:rsid w:val="008C4AD0"/>
    <w:rsid w:val="008F5FE6"/>
    <w:rsid w:val="008F744E"/>
    <w:rsid w:val="00900249"/>
    <w:rsid w:val="009022B4"/>
    <w:rsid w:val="00903ABE"/>
    <w:rsid w:val="009067C9"/>
    <w:rsid w:val="0091072C"/>
    <w:rsid w:val="009108D7"/>
    <w:rsid w:val="00912602"/>
    <w:rsid w:val="00913597"/>
    <w:rsid w:val="00917D34"/>
    <w:rsid w:val="00921028"/>
    <w:rsid w:val="009232A6"/>
    <w:rsid w:val="009248BF"/>
    <w:rsid w:val="009257A9"/>
    <w:rsid w:val="00935654"/>
    <w:rsid w:val="00944722"/>
    <w:rsid w:val="0094794A"/>
    <w:rsid w:val="00961BA1"/>
    <w:rsid w:val="009641AD"/>
    <w:rsid w:val="009643A7"/>
    <w:rsid w:val="009644E3"/>
    <w:rsid w:val="009714C8"/>
    <w:rsid w:val="00972BF4"/>
    <w:rsid w:val="00975A5A"/>
    <w:rsid w:val="00980DF3"/>
    <w:rsid w:val="00984A5F"/>
    <w:rsid w:val="00996FC3"/>
    <w:rsid w:val="0099772C"/>
    <w:rsid w:val="009A2E50"/>
    <w:rsid w:val="009A50E4"/>
    <w:rsid w:val="009A7DBF"/>
    <w:rsid w:val="009B79B1"/>
    <w:rsid w:val="009C32A8"/>
    <w:rsid w:val="009E4898"/>
    <w:rsid w:val="009E5E5C"/>
    <w:rsid w:val="009F1A36"/>
    <w:rsid w:val="009F7B5E"/>
    <w:rsid w:val="00A00283"/>
    <w:rsid w:val="00A12DFD"/>
    <w:rsid w:val="00A15629"/>
    <w:rsid w:val="00A16848"/>
    <w:rsid w:val="00A24285"/>
    <w:rsid w:val="00A349A1"/>
    <w:rsid w:val="00A50553"/>
    <w:rsid w:val="00A55D88"/>
    <w:rsid w:val="00A562E7"/>
    <w:rsid w:val="00A56AA5"/>
    <w:rsid w:val="00A65EFA"/>
    <w:rsid w:val="00A66D41"/>
    <w:rsid w:val="00A70959"/>
    <w:rsid w:val="00A75901"/>
    <w:rsid w:val="00A82E5B"/>
    <w:rsid w:val="00A84C80"/>
    <w:rsid w:val="00A87228"/>
    <w:rsid w:val="00A92ED2"/>
    <w:rsid w:val="00AA0FC5"/>
    <w:rsid w:val="00AA58A0"/>
    <w:rsid w:val="00AA6205"/>
    <w:rsid w:val="00AB1BE8"/>
    <w:rsid w:val="00AB2C89"/>
    <w:rsid w:val="00AC38FA"/>
    <w:rsid w:val="00AC3A91"/>
    <w:rsid w:val="00AD6A75"/>
    <w:rsid w:val="00AE6818"/>
    <w:rsid w:val="00B1635E"/>
    <w:rsid w:val="00B2480D"/>
    <w:rsid w:val="00B3343C"/>
    <w:rsid w:val="00B37C3B"/>
    <w:rsid w:val="00B40AE6"/>
    <w:rsid w:val="00B53854"/>
    <w:rsid w:val="00B56461"/>
    <w:rsid w:val="00B6223B"/>
    <w:rsid w:val="00B6404D"/>
    <w:rsid w:val="00B674DB"/>
    <w:rsid w:val="00B6751C"/>
    <w:rsid w:val="00B905E6"/>
    <w:rsid w:val="00BA2DF4"/>
    <w:rsid w:val="00BA44A9"/>
    <w:rsid w:val="00BA73ED"/>
    <w:rsid w:val="00BB5980"/>
    <w:rsid w:val="00BC1EE0"/>
    <w:rsid w:val="00BC1F38"/>
    <w:rsid w:val="00BD18F5"/>
    <w:rsid w:val="00BD282A"/>
    <w:rsid w:val="00BD2CD0"/>
    <w:rsid w:val="00BD5B6B"/>
    <w:rsid w:val="00BE00AF"/>
    <w:rsid w:val="00BE1A7C"/>
    <w:rsid w:val="00C129EB"/>
    <w:rsid w:val="00C21899"/>
    <w:rsid w:val="00C40239"/>
    <w:rsid w:val="00C50AAB"/>
    <w:rsid w:val="00C52589"/>
    <w:rsid w:val="00C532B8"/>
    <w:rsid w:val="00C762BE"/>
    <w:rsid w:val="00C76CEF"/>
    <w:rsid w:val="00C860BB"/>
    <w:rsid w:val="00C92DBC"/>
    <w:rsid w:val="00C931BD"/>
    <w:rsid w:val="00CA11CD"/>
    <w:rsid w:val="00CA1449"/>
    <w:rsid w:val="00CC6472"/>
    <w:rsid w:val="00CD1D1E"/>
    <w:rsid w:val="00CE15BE"/>
    <w:rsid w:val="00CF00BC"/>
    <w:rsid w:val="00D06D2F"/>
    <w:rsid w:val="00D23F16"/>
    <w:rsid w:val="00D30078"/>
    <w:rsid w:val="00D358FE"/>
    <w:rsid w:val="00D5068B"/>
    <w:rsid w:val="00D54026"/>
    <w:rsid w:val="00D54B3A"/>
    <w:rsid w:val="00D66829"/>
    <w:rsid w:val="00D67513"/>
    <w:rsid w:val="00D701D4"/>
    <w:rsid w:val="00D75098"/>
    <w:rsid w:val="00D76874"/>
    <w:rsid w:val="00D80D85"/>
    <w:rsid w:val="00D87FF1"/>
    <w:rsid w:val="00D94265"/>
    <w:rsid w:val="00D96E0D"/>
    <w:rsid w:val="00DA167A"/>
    <w:rsid w:val="00DA473A"/>
    <w:rsid w:val="00DA65D5"/>
    <w:rsid w:val="00DB6705"/>
    <w:rsid w:val="00DD0BE1"/>
    <w:rsid w:val="00DD3873"/>
    <w:rsid w:val="00DD698B"/>
    <w:rsid w:val="00DE4514"/>
    <w:rsid w:val="00DF35A5"/>
    <w:rsid w:val="00DF678E"/>
    <w:rsid w:val="00DF7C7D"/>
    <w:rsid w:val="00E10818"/>
    <w:rsid w:val="00E12D92"/>
    <w:rsid w:val="00E224E5"/>
    <w:rsid w:val="00E26678"/>
    <w:rsid w:val="00E33D0F"/>
    <w:rsid w:val="00E3474E"/>
    <w:rsid w:val="00E50731"/>
    <w:rsid w:val="00E628A0"/>
    <w:rsid w:val="00E73CDC"/>
    <w:rsid w:val="00E9298F"/>
    <w:rsid w:val="00EB3F87"/>
    <w:rsid w:val="00EB6A0A"/>
    <w:rsid w:val="00EC147D"/>
    <w:rsid w:val="00EC271E"/>
    <w:rsid w:val="00EC5CDE"/>
    <w:rsid w:val="00EF4443"/>
    <w:rsid w:val="00EF5047"/>
    <w:rsid w:val="00F02E40"/>
    <w:rsid w:val="00F12F88"/>
    <w:rsid w:val="00F13C1F"/>
    <w:rsid w:val="00F16A95"/>
    <w:rsid w:val="00F20B48"/>
    <w:rsid w:val="00F42E04"/>
    <w:rsid w:val="00F43740"/>
    <w:rsid w:val="00F50303"/>
    <w:rsid w:val="00F50E07"/>
    <w:rsid w:val="00F624A9"/>
    <w:rsid w:val="00F706EB"/>
    <w:rsid w:val="00F72C80"/>
    <w:rsid w:val="00F762EC"/>
    <w:rsid w:val="00F80BF8"/>
    <w:rsid w:val="00F96B9F"/>
    <w:rsid w:val="00FC3D4E"/>
    <w:rsid w:val="00FD0D1A"/>
    <w:rsid w:val="00FE0E3D"/>
    <w:rsid w:val="00FF084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DE866B-AD6B-45CA-9273-29B069089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1520BA"/>
    <w:pPr>
      <w:ind w:left="720"/>
      <w:contextualSpacing/>
    </w:pPr>
  </w:style>
  <w:style w:type="character" w:styleId="Hyperlink">
    <w:name w:val="Hyperlink"/>
    <w:basedOn w:val="a0"/>
    <w:uiPriority w:val="99"/>
    <w:semiHidden/>
    <w:unhideWhenUsed/>
    <w:rsid w:val="00DA47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33021964">
      <w:bodyDiv w:val="1"/>
      <w:marLeft w:val="0"/>
      <w:marRight w:val="0"/>
      <w:marTop w:val="0"/>
      <w:marBottom w:val="0"/>
      <w:divBdr>
        <w:top w:val="none" w:sz="0" w:space="0" w:color="auto"/>
        <w:left w:val="none" w:sz="0" w:space="0" w:color="auto"/>
        <w:bottom w:val="none" w:sz="0" w:space="0" w:color="auto"/>
        <w:right w:val="none" w:sz="0" w:space="0" w:color="auto"/>
      </w:divBdr>
      <w:divsChild>
        <w:div w:id="1491754130">
          <w:marLeft w:val="0"/>
          <w:marRight w:val="0"/>
          <w:marTop w:val="300"/>
          <w:marBottom w:val="0"/>
          <w:divBdr>
            <w:top w:val="single" w:sz="6" w:space="8" w:color="CCCCCC"/>
            <w:left w:val="single" w:sz="6" w:space="8" w:color="CCCCCC"/>
            <w:bottom w:val="single" w:sz="6" w:space="8" w:color="CCCCCC"/>
            <w:right w:val="single" w:sz="6" w:space="11" w:color="CCCCCC"/>
          </w:divBdr>
        </w:div>
        <w:div w:id="2101173204">
          <w:marLeft w:val="0"/>
          <w:marRight w:val="0"/>
          <w:marTop w:val="0"/>
          <w:marBottom w:val="0"/>
          <w:divBdr>
            <w:top w:val="none" w:sz="0" w:space="5" w:color="auto"/>
            <w:left w:val="single" w:sz="6" w:space="0" w:color="DDDDDD"/>
            <w:bottom w:val="single" w:sz="6" w:space="5" w:color="DDDDDD"/>
            <w:right w:val="single" w:sz="6" w:space="0" w:color="DDDDDD"/>
          </w:divBdr>
          <w:divsChild>
            <w:div w:id="1585072750">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7F2413"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7F2413"/>
    <w:rsid w:val="00A32E59"/>
    <w:rsid w:val="00A42975"/>
    <w:rsid w:val="00CD3A0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לוסי מאיר</FullName>
        <FirstName>לוסי</FirstName>
        <LastName>מאיר</LastName>
        <PartyPropertyName/>
        <AuthenticationTypeAndNumber>מ.ר. 39341</AuthenticationTypeAndNumber>
        <RepresentatedOrRepresentativesNames>אלירן לב</RepresentatedOrRepresentativesNames>
        <RepresentatedOrRepresentativesCount>1</RepresentatedOrRepresentativesCount>
        <InvitedBy/>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254944826</CasePartyID>
        <PartyTypeID>2</PartyTypeID>
        <ActivityStatusID>1</ActivityStatusID>
        <PartyAliasID>21</PartyAliasID>
        <PartyAliasName>בא כוח נתבעים</PartyAliasName>
        <LegalEntityID>409377</LegalEntityID>
        <CaseLegalEntityID>124126806</CaseLegalEntityID>
        <AuthenticationTypeID>4</AuthenticationTypeID>
        <AuthenticationTypeName>מ.ר.</AuthenticationTypeName>
        <LegalEntityNumber>39341</LegalEntityNumber>
        <IsMainPartyType>true</IsMainPartyType>
        <CaseDisplayIdentifier>21129-03-23</CaseDisplayIdentifier>
        <CaseTypeID>10262</CaseTypeID>
        <CaseTypeName>תביעה לאחר הסדר התדיינויות במשפחה (תלה"מ)</CaseTypeName>
        <CaseName>לב נ' לב</CaseName>
        <FullAddress>מצדה 7 בני ברק בסר 4</FullAddress>
        <EmailAddress>lucy@imeir.com</EmailAddress>
        <MotionID>0</MotionID>
        <CasePleaID>0</CasePleaID>
        <FatherName xml:space="preserve">        </FatherName>
        <LinkedCaseID>0</LinkedCaseID>
        <PartyID>2</PartyID>
        <CasePartyCategoryID>2</CasePartyCategoryID>
        <LegalEntityAddressID>81129151</LegalEntityAddressID>
        <LegalEntityEmailAddressID>67945718</LegalEntityEmailAddressID>
        <PleaTypeID>4</PleaTypeID>
        <LawyerOfficeName>משרד עו"ד: לוסי מאיר</LawyerOfficeName>
        <LawyerOfficeID>450021</LawyerOfficeID>
        <GroupPartyAlias/>
        <IsConverted>false</IsConverted>
        <LegalEntityNameID>72258058</LegalEntityNameID>
        <RepresentatedNamesOfAssistant/>
        <LegalEntityTypeID>4</LegalEntityTypeID>
        <IsVerdictExists>false</IsVerdictExists>
        <IsAsirAzir>false</IsAsirAzir>
        <IsPublicationProhibited>false</IsPublicationProhibited>
        <PublicationProhibitedFullName>לוסי מאיר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רונית לב</FullName>
        <FirstName>רונית</FirstName>
        <LastName>לב</LastName>
        <PartyPropertyName/>
        <AuthenticationTypeAndNumber>ת"ז 300006749</AuthenticationTypeAndNumber>
        <RepresentatedOrRepresentativesNames>רחל מור</RepresentatedOrRepresentativesNames>
        <RepresentatedOrRepresentativesCount>1</RepresentatedOrRepresentativesCount>
        <InvitedBy/>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253032169</CasePartyID>
        <PartyTypeID>1</PartyTypeID>
        <ActivityStatusID>1</ActivityStatusID>
        <PartyAliasID>1</PartyAliasID>
        <PartyAliasName>תובע</PartyAliasName>
        <OrdinalNumber>1</OrdinalNumber>
        <LegalEntityID>16697367</LegalEntityID>
        <CaseLegalEntityID>123534883</CaseLegalEntityID>
        <AuthenticationTypeID>1</AuthenticationTypeID>
        <AuthenticationTypeName>ת"ז</AuthenticationTypeName>
        <LegalEntityNumber>300006749</LegalEntityNumber>
        <IsMainPartyType>true</IsMainPartyType>
        <CaseDisplayIdentifier>21129-03-23</CaseDisplayIdentifier>
        <CaseTypeID>10262</CaseTypeID>
        <CaseTypeName>תביעה לאחר הסדר התדיינויות במשפחה (תלה"מ)</CaseTypeName>
        <CaseName>לב נ' לב</CaseName>
        <FullAddress>קיבוץ גלויות 72 הרצלייה </FullAddress>
        <MotionID>0</MotionID>
        <CasePleaID>0</CasePleaID>
        <FatherName>אברהם עזרא</FatherName>
        <LinkedCaseID>0</LinkedCaseID>
        <PartyID>1</PartyID>
        <CasePartyCategoryID>2</CasePartyCategoryID>
        <LegalEntityAddressID>87665357</LegalEntityAddressID>
        <PleaTypeID>4</PleaTypeID>
        <GroupPartyAlias>תובעים</GroupPartyAlias>
        <IsConverted>false</IsConverted>
        <LegalEntityRegisteredNameID>10016134</LegalEntityRegisteredNameID>
        <LegalEntityNameID>94551395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רונית לב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מור</FullName>
        <FirstName>רחל</FirstName>
        <LastName>מור</LastName>
        <PartyPropertyName/>
        <AuthenticationTypeAndNumber>מ.ר. 39489</AuthenticationTypeAndNumber>
        <RepresentatedOrRepresentativesNames>רונית לב</RepresentatedOrRepresentativesNames>
        <RepresentatedOrRepresentativesCount>1</RepresentatedOrRepresentativesCount>
        <InvitedBy/>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253032170</CasePartyID>
        <PartyTypeID>2</PartyTypeID>
        <ActivityStatusID>1</ActivityStatusID>
        <PartyAliasID>20</PartyAliasID>
        <PartyAliasName>בא כוח תובעים</PartyAliasName>
        <OrdinalNumber>1</OrdinalNumber>
        <LegalEntityID>412469</LegalEntityID>
        <CaseLegalEntityID>123534884</CaseLegalEntityID>
        <AuthenticationTypeID>4</AuthenticationTypeID>
        <AuthenticationTypeName>מ.ר.</AuthenticationTypeName>
        <LegalEntityNumber>39489</LegalEntityNumber>
        <IsMainPartyType>true</IsMainPartyType>
        <CaseDisplayIdentifier>21129-03-23</CaseDisplayIdentifier>
        <CaseTypeID>10262</CaseTypeID>
        <CaseTypeName>תביעה לאחר הסדר התדיינויות במשפחה (תלה"מ)</CaseTypeName>
        <CaseName>לב נ' לב</CaseName>
        <FullAddress>הדר 2 הרצלייה קומה 4</FullAddress>
        <EmailAddress>rachelrfm.law@gmail.com</EmailAddress>
        <MotionID>0</MotionID>
        <CasePleaID>0</CasePleaID>
        <FatherName xml:space="preserve">        </FatherName>
        <LinkedCaseID>0</LinkedCaseID>
        <PartyID>1</PartyID>
        <CasePartyCategoryID>2</CasePartyCategoryID>
        <LegalEntityAddressID>16009433</LegalEntityAddressID>
        <LegalEntityEmailAddressID>68101693</LegalEntityEmailAddressID>
        <PleaTypeID>4</PleaTypeID>
        <LawyerOfficeName>רחל מור</LawyerOfficeName>
        <LawyerOfficeID>419764</LawyerOfficeID>
        <GroupPartyAlias/>
        <IsConverted>false</IsConverted>
        <LegalEntityNameID>74440087</LegalEntityNameID>
        <RepresentatedNamesOfAssistant/>
        <LegalEntityTypeID>4</LegalEntityTypeID>
        <IsVerdictExists>false</IsVerdictExists>
        <IsAsirAzir>false</IsAsirAzir>
        <IsPublicationProhibited>false</IsPublicationProhibited>
        <PublicationProhibitedFullName>רחל מור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אלירן לב</FullName>
        <FirstName>אלירן</FirstName>
        <LastName>לב</LastName>
        <PartyPropertyName/>
        <AuthenticationTypeAndNumber>ת"ז 037058930</AuthenticationTypeAndNumber>
        <RepresentatedOrRepresentativesNames>לוסי מאיר</RepresentatedOrRepresentativesNames>
        <RepresentatedOrRepresentativesCount>1</RepresentatedOrRepresentativesCount>
        <InvitedBy/>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253032171</CasePartyID>
        <PartyTypeID>1</PartyTypeID>
        <ActivityStatusID>1</ActivityStatusID>
        <PartyAliasID>2</PartyAliasID>
        <PartyAliasName>נתבע</PartyAliasName>
        <OrdinalNumber>1</OrdinalNumber>
        <LegalEntityID>80659202</LegalEntityID>
        <CaseLegalEntityID>123534885</CaseLegalEntityID>
        <AuthenticationTypeID>1</AuthenticationTypeID>
        <AuthenticationTypeName>ת"ז</AuthenticationTypeName>
        <LegalEntityNumber>037058930</LegalEntityNumber>
        <IsMainPartyType>true</IsMainPartyType>
        <CaseDisplayIdentifier>21129-03-23</CaseDisplayIdentifier>
        <CaseTypeID>10262</CaseTypeID>
        <CaseTypeName>תביעה לאחר הסדר התדיינויות במשפחה (תלה"מ)</CaseTypeName>
        <CaseName>לב נ' לב</CaseName>
        <FullAddress>קיבוץ גלויות 72 הרצלייה </FullAddress>
        <MotionID>0</MotionID>
        <CasePleaID>0</CasePleaID>
        <FatherName>בני</FatherName>
        <LinkedCaseID>0</LinkedCaseID>
        <PartyID>2</PartyID>
        <CasePartyCategoryID>2</CasePartyCategoryID>
        <LegalEntityAddressID>87665358</LegalEntityAddressID>
        <PleaTypeID>4</PleaTypeID>
        <GroupPartyAlias>נתבעים</GroupPartyAlias>
        <IsConverted>false</IsConverted>
        <LegalEntityRegisteredNameID>10016135</LegalEntityRegisteredNameID>
        <LegalEntityNameID>94551396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אלירן לב</PublicationProhibitedFullName>
      </CaseParties>
    </CasePartiesSelectionDS>
    <DecisionName>פסק דין  שניתנה ע"י  שמואל בר יוסף</DecisionName>
    <CourtDisplayName>בית משפט לענייני משפחה בתל אביב -יפו</CourtDisplayName>
    <IsCaseJudgePanel>false</IsCaseJudgePanel>
    <DecisionSignatureDate>2024-02-25T13:11:49.2798241+02:00</DecisionSignatureDate>
    <OpenCaseDate>2023-03-09T13:03:00+02:00</OpenCaseDate>
    <CaseFeeSum>0.000</CaseFeeSum>
    <DecisionTypeID>2</DecisionTypeID>
    <DecisionSignatureUserName>שמואל בר יוסף</DecisionSignatureUserName>
    <DecisionSignatureDateHebrew>2024-02-25T13:11:49.2798241+02:00</DecisionSignatureDateHebrew>
    <DecisionWriterID>022683452@GOV.IL</DecisionWriterID>
    <CourtAddress>רח' ויצמן 1, תל אביב -יפו 64239</CourtAddress>
    <IsAutoTextInCaseExist>false</IsAutoTextInCaseExist>
    <DecisionSignatureRoleName>שופט</DecisionSignatureRoleName>
    <DecisionSignatureUserTitleName>שופט</DecisionSignatureUserTitleName>
    <CaseName>לב נ' לב</CaseName>
    <DecisionNumberInCase>13</DecisionNumberInCase>
  </dt_Decision>
  <dt_DecisionCase>
    <DecisionID>0</DecisionID>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לוסי מאיר</FullName>
        <FirstName>לוסי</FirstName>
        <LastName>מאיר</LastName>
        <PartyPropertyName/>
        <AuthenticationTypeAndNumber>מ.ר. 39341</AuthenticationTypeAndNumber>
        <RepresentatedOrRepresentativesNames>אלירן לב</RepresentatedOrRepresentativesNames>
        <RepresentatedOrRepresentativesCount>1</RepresentatedOrRepresentativesCount>
        <InvitedBy/>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254944826</CasePartyID>
        <PartyTypeID>2</PartyTypeID>
        <ActivityStatusID>1</ActivityStatusID>
        <PartyAliasID>21</PartyAliasID>
        <PartyAliasName>בא כוח נתבעים</PartyAliasName>
        <LegalEntityID>409377</LegalEntityID>
        <CaseLegalEntityID>124126806</CaseLegalEntityID>
        <AuthenticationTypeID>4</AuthenticationTypeID>
        <AuthenticationTypeName>מ.ר.</AuthenticationTypeName>
        <LegalEntityNumber>39341</LegalEntityNumber>
        <IsMainPartyType>true</IsMainPartyType>
        <CaseDisplayIdentifier>21129-03-23</CaseDisplayIdentifier>
        <CaseTypeID>10262</CaseTypeID>
        <CaseTypeName>תביעה לאחר הסדר התדיינויות במשפחה (תלה"מ)</CaseTypeName>
        <CaseName>לב נ' לב</CaseName>
        <FullAddress>מצדה 7 בני ברק בסר 4</FullAddress>
        <EmailAddress>lucy@imeir.com</EmailAddress>
        <MotionID>0</MotionID>
        <CasePleaID>0</CasePleaID>
        <FatherName xml:space="preserve">        </FatherName>
        <LinkedCaseID>0</LinkedCaseID>
        <PartyID>2</PartyID>
        <CasePartyCategoryID>2</CasePartyCategoryID>
        <LegalEntityAddressID>81129151</LegalEntityAddressID>
        <LegalEntityEmailAddressID>67945718</LegalEntityEmailAddressID>
        <PleaTypeID>4</PleaTypeID>
        <LawyerOfficeName>משרד עו"ד: לוסי מאיר</LawyerOfficeName>
        <LawyerOfficeID>450021</LawyerOfficeID>
        <GroupPartyAlias/>
        <IsConverted>false</IsConverted>
        <LegalEntityNameID>72258058</LegalEntityNameID>
        <RepresentatedNamesOfAssistant/>
        <LegalEntityTypeID>4</LegalEntityTypeID>
        <IsVerdictExists>false</IsVerdictExists>
        <IsAsirAzir>false</IsAsirAzir>
        <IsPublicationProhibited>false</IsPublicationProhibited>
        <PublicationProhibitedFullName>לוסי מאיר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רונית לב</FullName>
        <FirstName>רונית</FirstName>
        <LastName>לב</LastName>
        <PartyPropertyName/>
        <AuthenticationTypeAndNumber>ת"ז 300006749</AuthenticationTypeAndNumber>
        <RepresentatedOrRepresentativesNames>רחל מור</RepresentatedOrRepresentativesNames>
        <RepresentatedOrRepresentativesCount>1</RepresentatedOrRepresentativesCount>
        <InvitedBy/>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253032169</CasePartyID>
        <PartyTypeID>1</PartyTypeID>
        <ActivityStatusID>1</ActivityStatusID>
        <PartyAliasID>1</PartyAliasID>
        <PartyAliasName>תובע</PartyAliasName>
        <OrdinalNumber>1</OrdinalNumber>
        <LegalEntityID>16697367</LegalEntityID>
        <CaseLegalEntityID>123534883</CaseLegalEntityID>
        <AuthenticationTypeID>1</AuthenticationTypeID>
        <AuthenticationTypeName>ת"ז</AuthenticationTypeName>
        <LegalEntityNumber>300006749</LegalEntityNumber>
        <IsMainPartyType>true</IsMainPartyType>
        <CaseDisplayIdentifier>21129-03-23</CaseDisplayIdentifier>
        <CaseTypeID>10262</CaseTypeID>
        <CaseTypeName>תביעה לאחר הסדר התדיינויות במשפחה (תלה"מ)</CaseTypeName>
        <CaseName>לב נ' לב</CaseName>
        <FullAddress>קיבוץ גלויות 72 הרצלייה </FullAddress>
        <MotionID>0</MotionID>
        <CasePleaID>0</CasePleaID>
        <FatherName>אברהם עזרא</FatherName>
        <LinkedCaseID>0</LinkedCaseID>
        <PartyID>1</PartyID>
        <CasePartyCategoryID>2</CasePartyCategoryID>
        <LegalEntityAddressID>87665357</LegalEntityAddressID>
        <PleaTypeID>4</PleaTypeID>
        <GroupPartyAlias>תובעים</GroupPartyAlias>
        <IsConverted>false</IsConverted>
        <LegalEntityRegisteredNameID>10016134</LegalEntityRegisteredNameID>
        <LegalEntityNameID>94551395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רונית לב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מור</FullName>
        <FirstName>רחל</FirstName>
        <LastName>מור</LastName>
        <PartyPropertyName/>
        <AuthenticationTypeAndNumber>מ.ר. 39489</AuthenticationTypeAndNumber>
        <RepresentatedOrRepresentativesNames>רונית לב</RepresentatedOrRepresentativesNames>
        <RepresentatedOrRepresentativesCount>1</RepresentatedOrRepresentativesCount>
        <InvitedBy/>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253032170</CasePartyID>
        <PartyTypeID>2</PartyTypeID>
        <ActivityStatusID>1</ActivityStatusID>
        <PartyAliasID>20</PartyAliasID>
        <PartyAliasName>בא כוח תובעים</PartyAliasName>
        <OrdinalNumber>1</OrdinalNumber>
        <LegalEntityID>412469</LegalEntityID>
        <CaseLegalEntityID>123534884</CaseLegalEntityID>
        <AuthenticationTypeID>4</AuthenticationTypeID>
        <AuthenticationTypeName>מ.ר.</AuthenticationTypeName>
        <LegalEntityNumber>39489</LegalEntityNumber>
        <IsMainPartyType>true</IsMainPartyType>
        <CaseDisplayIdentifier>21129-03-23</CaseDisplayIdentifier>
        <CaseTypeID>10262</CaseTypeID>
        <CaseTypeName>תביעה לאחר הסדר התדיינויות במשפחה (תלה"מ)</CaseTypeName>
        <CaseName>לב נ' לב</CaseName>
        <FullAddress>הדר 2 הרצלייה קומה 4</FullAddress>
        <EmailAddress>rachelrfm.law@gmail.com</EmailAddress>
        <MotionID>0</MotionID>
        <CasePleaID>0</CasePleaID>
        <FatherName xml:space="preserve">        </FatherName>
        <LinkedCaseID>0</LinkedCaseID>
        <PartyID>1</PartyID>
        <CasePartyCategoryID>2</CasePartyCategoryID>
        <LegalEntityAddressID>16009433</LegalEntityAddressID>
        <LegalEntityEmailAddressID>68101693</LegalEntityEmailAddressID>
        <PleaTypeID>4</PleaTypeID>
        <LawyerOfficeName>רחל מור</LawyerOfficeName>
        <LawyerOfficeID>419764</LawyerOfficeID>
        <GroupPartyAlias/>
        <IsConverted>false</IsConverted>
        <LegalEntityNameID>74440087</LegalEntityNameID>
        <RepresentatedNamesOfAssistant/>
        <LegalEntityTypeID>4</LegalEntityTypeID>
        <IsVerdictExists>false</IsVerdictExists>
        <IsAsirAzir>false</IsAsirAzir>
        <IsPublicationProhibited>false</IsPublicationProhibited>
        <PublicationProhibitedFullName>רחל מור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אלירן לב</FullName>
        <FirstName>אלירן</FirstName>
        <LastName>לב</LastName>
        <PartyPropertyName/>
        <AuthenticationTypeAndNumber>ת"ז 037058930</AuthenticationTypeAndNumber>
        <RepresentatedOrRepresentativesNames>לוסי מאיר</RepresentatedOrRepresentativesNames>
        <RepresentatedOrRepresentativesCount>1</RepresentatedOrRepresentativesCount>
        <InvitedBy/>
        <CaseID>80078644</CaseID>
        <CaseJudicialPersonPresentationDS>
          <CaseJudicalPersonActive>
            <CaseID>80078644</CaseID>
            <JudicialPersonID>022683452@GOV.IL</JudicialPersonID>
            <JudicialPersonTypeID>1</JudicialPersonTypeID>
            <JudicialTypeID>1</JudicialTypeID>
            <IsChairman>false</IsChairman>
            <TreatmentStartDate>2023-03-09T13:36:39.017+02:00</TreatmentStartDate>
            <TreatmentFinishDate>9999-12-31T23:59:59+02:00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253032171</CasePartyID>
        <PartyTypeID>1</PartyTypeID>
        <ActivityStatusID>1</ActivityStatusID>
        <PartyAliasID>2</PartyAliasID>
        <PartyAliasName>נתבע</PartyAliasName>
        <OrdinalNumber>1</OrdinalNumber>
        <LegalEntityID>80659202</LegalEntityID>
        <CaseLegalEntityID>123534885</CaseLegalEntityID>
        <AuthenticationTypeID>1</AuthenticationTypeID>
        <AuthenticationTypeName>ת"ז</AuthenticationTypeName>
        <LegalEntityNumber>037058930</LegalEntityNumber>
        <IsMainPartyType>true</IsMainPartyType>
        <CaseDisplayIdentifier>21129-03-23</CaseDisplayIdentifier>
        <CaseTypeID>10262</CaseTypeID>
        <CaseTypeName>תביעה לאחר הסדר התדיינויות במשפחה (תלה"מ)</CaseTypeName>
        <CaseName>לב נ' לב</CaseName>
        <FullAddress>קיבוץ גלויות 72 הרצלייה </FullAddress>
        <MotionID>0</MotionID>
        <CasePleaID>0</CasePleaID>
        <FatherName>בני</FatherName>
        <LinkedCaseID>0</LinkedCaseID>
        <PartyID>2</PartyID>
        <CasePartyCategoryID>2</CasePartyCategoryID>
        <LegalEntityAddressID>87665358</LegalEntityAddressID>
        <PleaTypeID>4</PleaTypeID>
        <GroupPartyAlias>נתבעים</GroupPartyAlias>
        <IsConverted>false</IsConverted>
        <LegalEntityRegisteredNameID>10016135</LegalEntityRegisteredNameID>
        <LegalEntityNameID>94551396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אלירן לב</PublicationProhibitedFullName>
      </CaseParties>
    </CasePartiesSelectionDS>
    <CaseName>לב נ' לב</CaseName>
    <CaseDisplayIdentifier>21129-03-23</CaseDisplayIdentifier>
    <CaseInterestID>10513</CaseInterestID>
    <CaseTypeShortName>תלה"מ</CaseTypeShortName>
  </dt_DecisionCase>
  <dt_DecisionJudgePanel>
    <JudgeID>022683452@GOV.IL</JudgeID>
    <DisplayName>שמואל בר יוסף</DisplayName>
    <RoleName>שופט</RoleName>
    <UserTitleName>שופט</UserTitleName>
  </dt_DecisionJudgePanel>
  <dt_LegalEntityDetails>
    <Fax>03-6529449</Fax>
    <Phone>03-6529448</Phone>
    <AddressDesc>בסר 4</AddressDesc>
    <PartyID>2</PartyID>
    <PartyTypeID>2</PartyTypeID>
    <DecisionID>0</DecisionID>
    <StreetName>מצדה 7</StreetName>
    <CityName>בני ברק</CityName>
    <FullName>לוסי מאיר</FullName>
    <Email>lucy@imeir.com</Email>
    <IsPublicationProhibited>false</IsPublicationProhibited>
  </dt_LegalEntityDetails>
  <dt_LegalEntityDetails>
    <PartyID>1</PartyID>
    <PartyTypeID>1</PartyTypeID>
    <DecisionID>0</DecisionID>
    <StreetName>קיבוץ גלויות 72</StreetName>
    <CityName>הרצלייה</CityName>
    <FullName>רונית לב</FullName>
    <IsPublicationProhibited>false</IsPublicationProhibited>
  </dt_LegalEntityDetails>
  <dt_LegalEntityDetails>
    <Fax>09-9514803</Fax>
    <Phone>09-9514804</Phone>
    <AddressDesc>קומה 4</AddressDesc>
    <PartyID>1</PartyID>
    <PartyTypeID>2</PartyTypeID>
    <DecisionID>0</DecisionID>
    <StreetName>הדר 2</StreetName>
    <ZipCode>46290</ZipCode>
    <CityName>הרצלייה</CityName>
    <FullName>רחל מור</FullName>
    <Email>rachelrfm.law@gmail.com</Email>
    <IsPublicationProhibited>false</IsPublicationProhibited>
  </dt_LegalEntityDetails>
  <dt_LegalEntityDetails>
    <PartyID>2</PartyID>
    <PartyTypeID>1</PartyTypeID>
    <DecisionID>0</DecisionID>
    <StreetName>קיבוץ גלויות 72</StreetName>
    <CityName>הרצלייה</CityName>
    <FullName>אלירן לב</FullName>
    <IsPublicationProhibited>false</IsPublicationProhibited>
  </dt_LegalEntityDetails>
  <dt_CaseJudicalPersonActive>
    <CaseJudicalPerson>שופט שמואל בר יוסף</CaseJudicalPerson>
  </dt_CaseJudicalPersonActive>
  <dt_Sitting>
    <PreviousMeetingDate>2023-09-28T09:00:00+03:00</PreviousMeetingDate>
    <PreviousSittingTypeID>2</PreviousSittingTypeID>
    <PreviousMeetingDisplayName>שופט שמואל בר יוסף</PreviousMeetingDisplayName>
    <PreviousMeetingRoleName>שופט</PreviousMeetingRoleName>
    <PreviousMeetingUserTitleName>שופט</PreviousMeetingUserTitleName>
    <PreviousMeetingUserUPN>022683452@GOV.IL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DFFED-289C-4933-80D5-4C7F400A1D11}">
  <ds:schemaRefs/>
</ds:datastoreItem>
</file>

<file path=customXml/itemProps2.xml><?xml version="1.0" encoding="utf-8"?>
<ds:datastoreItem xmlns:ds="http://schemas.openxmlformats.org/officeDocument/2006/customXml" ds:itemID="{C5E7FC19-D8DB-4B5A-BF95-4ECD92F0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5274</Words>
  <Characters>26372</Characters>
  <Application>Microsoft Office Word</Application>
  <DocSecurity>0</DocSecurity>
  <Lines>219</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2</cp:revision>
  <cp:lastPrinted>2024-04-10T07:45:00Z</cp:lastPrinted>
  <dcterms:created xsi:type="dcterms:W3CDTF">2024-05-07T13:22:00Z</dcterms:created>
  <dcterms:modified xsi:type="dcterms:W3CDTF">2024-05-07T13:22:00Z</dcterms:modified>
</cp:coreProperties>
</file>